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«Камышевское сельское поселение»</w:t>
      </w:r>
    </w:p>
    <w:p w:rsidR="00BC315D" w:rsidRDefault="00BC31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F1545F" w:rsidRPr="00846984" w:rsidRDefault="00F1545F" w:rsidP="000C44E1">
      <w:pPr>
        <w:jc w:val="right"/>
        <w:rPr>
          <w:sz w:val="36"/>
          <w:szCs w:val="36"/>
        </w:rPr>
      </w:pPr>
      <w:bookmarkStart w:id="0" w:name="_GoBack"/>
      <w:bookmarkEnd w:id="0"/>
    </w:p>
    <w:p w:rsidR="00BC315D" w:rsidRPr="00D442BA" w:rsidRDefault="00D442BA" w:rsidP="00D442BA">
      <w:pPr>
        <w:jc w:val="center"/>
        <w:rPr>
          <w:sz w:val="32"/>
        </w:rPr>
      </w:pPr>
      <w:r>
        <w:rPr>
          <w:sz w:val="32"/>
        </w:rPr>
        <w:t xml:space="preserve">   </w:t>
      </w:r>
      <w:r w:rsidR="00BC315D">
        <w:rPr>
          <w:sz w:val="28"/>
          <w:szCs w:val="28"/>
        </w:rPr>
        <w:t>ПОСТАНОВЛЕНИЕ</w:t>
      </w:r>
    </w:p>
    <w:p w:rsidR="00D442BA" w:rsidRDefault="00D442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C315D" w:rsidRPr="00D442BA" w:rsidRDefault="00D442BA">
      <w:pPr>
        <w:jc w:val="center"/>
        <w:rPr>
          <w:b/>
          <w:sz w:val="28"/>
          <w:szCs w:val="28"/>
        </w:rPr>
      </w:pPr>
      <w:r w:rsidRPr="00D442BA">
        <w:rPr>
          <w:b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1"/>
      </w:tblGrid>
      <w:tr w:rsidR="00BC315D">
        <w:tc>
          <w:tcPr>
            <w:tcW w:w="3250" w:type="dxa"/>
          </w:tcPr>
          <w:p w:rsidR="00BC315D" w:rsidRDefault="00AE7E6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B0C14">
              <w:rPr>
                <w:sz w:val="28"/>
                <w:szCs w:val="28"/>
              </w:rPr>
              <w:t>.04</w:t>
            </w:r>
            <w:r w:rsidR="005961C7">
              <w:rPr>
                <w:sz w:val="28"/>
                <w:szCs w:val="28"/>
              </w:rPr>
              <w:t>.2021</w:t>
            </w:r>
            <w:r w:rsidR="00BC315D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BC315D" w:rsidRDefault="00390C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E7E69">
              <w:rPr>
                <w:sz w:val="28"/>
                <w:szCs w:val="28"/>
              </w:rPr>
              <w:t xml:space="preserve"> 53</w:t>
            </w:r>
            <w:r w:rsidR="005961C7">
              <w:rPr>
                <w:sz w:val="28"/>
                <w:szCs w:val="28"/>
              </w:rPr>
              <w:t xml:space="preserve"> </w:t>
            </w:r>
            <w:r w:rsidR="00DE18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BC315D" w:rsidRDefault="00BC315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BC315D" w:rsidRDefault="00BC31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8"/>
      </w:tblGrid>
      <w:tr w:rsidR="00BC315D">
        <w:trPr>
          <w:cantSplit/>
        </w:trPr>
        <w:tc>
          <w:tcPr>
            <w:tcW w:w="4926" w:type="dxa"/>
          </w:tcPr>
          <w:p w:rsidR="00BC315D" w:rsidRPr="00AE7E69" w:rsidRDefault="00AE7E69" w:rsidP="009531EF">
            <w:pPr>
              <w:snapToGrid w:val="0"/>
              <w:jc w:val="both"/>
              <w:rPr>
                <w:sz w:val="28"/>
                <w:szCs w:val="28"/>
              </w:rPr>
            </w:pPr>
            <w:r w:rsidRPr="00AE7E69">
              <w:rPr>
                <w:sz w:val="28"/>
                <w:szCs w:val="28"/>
              </w:rPr>
              <w:t>Об установлении Порядка цены земельных участков, находящихся в муниципальной собственности муниципального образования «</w:t>
            </w:r>
            <w:r>
              <w:rPr>
                <w:sz w:val="28"/>
                <w:szCs w:val="28"/>
              </w:rPr>
              <w:t>Камышевское</w:t>
            </w:r>
            <w:r w:rsidRPr="00AE7E69">
              <w:rPr>
                <w:sz w:val="28"/>
                <w:szCs w:val="28"/>
              </w:rPr>
              <w:t xml:space="preserve"> сельское поселение» при продаже таких земельных участков без проведения торгов</w:t>
            </w:r>
          </w:p>
        </w:tc>
        <w:tc>
          <w:tcPr>
            <w:tcW w:w="4928" w:type="dxa"/>
          </w:tcPr>
          <w:p w:rsidR="00BC315D" w:rsidRDefault="00BC315D">
            <w:pPr>
              <w:snapToGrid w:val="0"/>
              <w:rPr>
                <w:b/>
                <w:sz w:val="24"/>
              </w:rPr>
            </w:pPr>
          </w:p>
        </w:tc>
      </w:tr>
    </w:tbl>
    <w:p w:rsidR="00BC315D" w:rsidRDefault="00BC315D" w:rsidP="002A4165">
      <w:pPr>
        <w:rPr>
          <w:sz w:val="28"/>
          <w:szCs w:val="28"/>
        </w:rPr>
      </w:pPr>
      <w:r>
        <w:rPr>
          <w:b/>
          <w:sz w:val="24"/>
        </w:rPr>
        <w:t xml:space="preserve">   </w:t>
      </w:r>
      <w:r>
        <w:rPr>
          <w:sz w:val="28"/>
          <w:szCs w:val="28"/>
        </w:rPr>
        <w:tab/>
      </w:r>
    </w:p>
    <w:p w:rsidR="00BC315D" w:rsidRDefault="00BC3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7E69" w:rsidRPr="00AE7E69">
        <w:rPr>
          <w:sz w:val="28"/>
          <w:szCs w:val="28"/>
        </w:rPr>
        <w:t>В соответствии с пунктом 2 статьи 39.3, статьей 39.4 Земельного кодекса Российской Федерации, постановлением Правительства Ростовской области от 06.04.2015 № 243 «Об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</w:t>
      </w:r>
      <w:r w:rsidR="00AE7E69">
        <w:rPr>
          <w:sz w:val="28"/>
          <w:szCs w:val="28"/>
        </w:rPr>
        <w:t xml:space="preserve"> Администрация Камышевского сельского поселения</w:t>
      </w:r>
    </w:p>
    <w:p w:rsidR="00E40F56" w:rsidRDefault="00E40F56">
      <w:pPr>
        <w:jc w:val="both"/>
        <w:rPr>
          <w:sz w:val="28"/>
          <w:szCs w:val="28"/>
        </w:rPr>
      </w:pPr>
    </w:p>
    <w:p w:rsidR="00E40F56" w:rsidRDefault="00E40F56">
      <w:pPr>
        <w:jc w:val="both"/>
        <w:rPr>
          <w:sz w:val="28"/>
          <w:szCs w:val="28"/>
        </w:rPr>
      </w:pPr>
    </w:p>
    <w:p w:rsidR="00BC315D" w:rsidRDefault="00DE183A" w:rsidP="00D442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442BA">
        <w:rPr>
          <w:sz w:val="28"/>
          <w:szCs w:val="28"/>
        </w:rPr>
        <w:t>:</w:t>
      </w:r>
    </w:p>
    <w:p w:rsidR="00E40F56" w:rsidRDefault="00E40F56" w:rsidP="00D442BA">
      <w:pPr>
        <w:jc w:val="center"/>
        <w:rPr>
          <w:sz w:val="28"/>
          <w:szCs w:val="28"/>
        </w:rPr>
      </w:pPr>
    </w:p>
    <w:p w:rsidR="00E40F56" w:rsidRPr="00D442BA" w:rsidRDefault="00E40F56" w:rsidP="00D442BA">
      <w:pPr>
        <w:jc w:val="center"/>
        <w:rPr>
          <w:sz w:val="28"/>
          <w:szCs w:val="28"/>
        </w:rPr>
      </w:pPr>
    </w:p>
    <w:p w:rsidR="00AE7E69" w:rsidRPr="00AE7E69" w:rsidRDefault="00AE7E69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AE7E69">
        <w:rPr>
          <w:sz w:val="28"/>
          <w:szCs w:val="28"/>
        </w:rPr>
        <w:t>Утвердить Порядок определения цены земельных участков, находящихся в муниципальной собственности муниципального о</w:t>
      </w:r>
      <w:r>
        <w:rPr>
          <w:sz w:val="28"/>
          <w:szCs w:val="28"/>
        </w:rPr>
        <w:t>бразования «Камышевское сельское поселение</w:t>
      </w:r>
      <w:r w:rsidRPr="00AE7E69">
        <w:rPr>
          <w:sz w:val="28"/>
          <w:szCs w:val="28"/>
        </w:rPr>
        <w:t>» при продаже таких земельных участков без проведения торгов согласно приложению.</w:t>
      </w:r>
    </w:p>
    <w:p w:rsidR="00AE7E69" w:rsidRDefault="00AE7E69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AE7E69">
        <w:rPr>
          <w:sz w:val="28"/>
        </w:rPr>
        <w:t>Постановление вступает в силу со дня его принятия.</w:t>
      </w:r>
    </w:p>
    <w:p w:rsidR="002A4165" w:rsidRPr="002A4165" w:rsidRDefault="002A4165" w:rsidP="00E40F56">
      <w:pPr>
        <w:numPr>
          <w:ilvl w:val="0"/>
          <w:numId w:val="1"/>
        </w:numPr>
        <w:ind w:left="284" w:hanging="284"/>
        <w:jc w:val="both"/>
        <w:rPr>
          <w:sz w:val="28"/>
        </w:rPr>
      </w:pPr>
      <w:r w:rsidRPr="002A4165">
        <w:rPr>
          <w:sz w:val="28"/>
        </w:rPr>
        <w:t>Контроль за выполнением постановления возложить на главного специалиста по земельным и имущественным отношениям</w:t>
      </w:r>
      <w:r w:rsidR="009531EF">
        <w:rPr>
          <w:sz w:val="28"/>
        </w:rPr>
        <w:t xml:space="preserve"> М. М. Богданова</w:t>
      </w:r>
      <w:r>
        <w:rPr>
          <w:sz w:val="28"/>
        </w:rPr>
        <w:t>.</w:t>
      </w:r>
    </w:p>
    <w:p w:rsidR="002A4165" w:rsidRDefault="002A4165" w:rsidP="002A4165">
      <w:pPr>
        <w:ind w:left="567"/>
        <w:jc w:val="both"/>
        <w:rPr>
          <w:sz w:val="28"/>
        </w:rPr>
      </w:pPr>
    </w:p>
    <w:p w:rsidR="00E40F56" w:rsidRDefault="00E40F56" w:rsidP="002A4165">
      <w:pPr>
        <w:ind w:left="567"/>
        <w:jc w:val="both"/>
        <w:rPr>
          <w:sz w:val="28"/>
        </w:rPr>
      </w:pPr>
    </w:p>
    <w:p w:rsidR="00E40F56" w:rsidRDefault="00E40F56" w:rsidP="002A4165">
      <w:pPr>
        <w:ind w:left="567"/>
        <w:jc w:val="both"/>
        <w:rPr>
          <w:sz w:val="28"/>
        </w:rPr>
      </w:pPr>
    </w:p>
    <w:p w:rsidR="004B2233" w:rsidRDefault="002A4165" w:rsidP="004B2233">
      <w:pPr>
        <w:jc w:val="both"/>
        <w:rPr>
          <w:sz w:val="28"/>
        </w:rPr>
      </w:pPr>
      <w:r w:rsidRPr="002A4165">
        <w:rPr>
          <w:sz w:val="28"/>
        </w:rPr>
        <w:t xml:space="preserve">Глава </w:t>
      </w:r>
      <w:r>
        <w:rPr>
          <w:sz w:val="28"/>
        </w:rPr>
        <w:t>Администрации</w:t>
      </w:r>
      <w:r w:rsidR="00131386">
        <w:rPr>
          <w:sz w:val="28"/>
        </w:rPr>
        <w:t xml:space="preserve">                                                  </w:t>
      </w:r>
      <w:r w:rsidR="004B2233">
        <w:rPr>
          <w:sz w:val="28"/>
        </w:rPr>
        <w:t xml:space="preserve">                  </w:t>
      </w:r>
    </w:p>
    <w:p w:rsidR="00AE7E69" w:rsidRDefault="002A4165" w:rsidP="004B2233">
      <w:pPr>
        <w:jc w:val="both"/>
        <w:rPr>
          <w:sz w:val="28"/>
        </w:rPr>
      </w:pPr>
      <w:r w:rsidRPr="002A4165">
        <w:rPr>
          <w:sz w:val="28"/>
        </w:rPr>
        <w:t xml:space="preserve">Камышевского сельского поселения    </w:t>
      </w:r>
      <w:r w:rsidR="004B2233">
        <w:rPr>
          <w:sz w:val="28"/>
        </w:rPr>
        <w:t xml:space="preserve">                                                        С. А. Богданова</w:t>
      </w:r>
      <w:r w:rsidRPr="002A4165">
        <w:rPr>
          <w:sz w:val="28"/>
        </w:rPr>
        <w:t xml:space="preserve">  </w:t>
      </w:r>
    </w:p>
    <w:p w:rsidR="00AE7E69" w:rsidRPr="00AE7E69" w:rsidRDefault="00AE7E69" w:rsidP="00AE7E69">
      <w:pPr>
        <w:pageBreakBefore/>
        <w:widowControl w:val="0"/>
        <w:suppressAutoHyphens w:val="0"/>
        <w:overflowPunct/>
        <w:autoSpaceDE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lastRenderedPageBreak/>
        <w:t>Приложение</w:t>
      </w:r>
    </w:p>
    <w:p w:rsidR="00AE7E69" w:rsidRPr="00AE7E69" w:rsidRDefault="00AE7E69" w:rsidP="00AE7E69">
      <w:pPr>
        <w:widowControl w:val="0"/>
        <w:suppressAutoHyphens w:val="0"/>
        <w:overflowPunct/>
        <w:autoSpaceDE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t>к постановлению</w:t>
      </w:r>
    </w:p>
    <w:p w:rsidR="00AE7E69" w:rsidRPr="00AE7E69" w:rsidRDefault="00AE7E69" w:rsidP="00AE7E69">
      <w:pPr>
        <w:widowControl w:val="0"/>
        <w:suppressAutoHyphens w:val="0"/>
        <w:overflowPunct/>
        <w:autoSpaceDN w:val="0"/>
        <w:adjustRightInd w:val="0"/>
        <w:ind w:left="6237"/>
        <w:jc w:val="center"/>
        <w:textAlignment w:val="auto"/>
        <w:rPr>
          <w:sz w:val="28"/>
          <w:szCs w:val="28"/>
          <w:lang w:eastAsia="ru-RU"/>
        </w:rPr>
      </w:pPr>
      <w:r w:rsidRPr="00AE7E69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19.04.2021</w:t>
      </w:r>
      <w:r w:rsidRPr="00AE7E69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53</w:t>
      </w:r>
    </w:p>
    <w:p w:rsidR="00AE7E69" w:rsidRPr="00AE7E69" w:rsidRDefault="00AE7E69" w:rsidP="00AE7E69">
      <w:pPr>
        <w:tabs>
          <w:tab w:val="left" w:pos="993"/>
        </w:tabs>
        <w:suppressAutoHyphens w:val="0"/>
        <w:overflowPunct/>
        <w:autoSpaceDE/>
        <w:ind w:left="360"/>
        <w:jc w:val="both"/>
        <w:textAlignment w:val="auto"/>
        <w:rPr>
          <w:sz w:val="28"/>
          <w:szCs w:val="28"/>
          <w:lang w:eastAsia="ru-RU"/>
        </w:rPr>
      </w:pPr>
    </w:p>
    <w:p w:rsidR="00AE7E69" w:rsidRPr="00AE7E69" w:rsidRDefault="00AE7E69" w:rsidP="00AE7E69">
      <w:pPr>
        <w:suppressAutoHyphens w:val="0"/>
        <w:overflowPunct/>
        <w:autoSpaceDE/>
        <w:spacing w:before="108" w:after="108"/>
        <w:jc w:val="center"/>
        <w:textAlignment w:val="auto"/>
        <w:outlineLvl w:val="0"/>
        <w:rPr>
          <w:bCs/>
          <w:color w:val="26282F"/>
          <w:sz w:val="28"/>
          <w:szCs w:val="28"/>
          <w:lang w:eastAsia="ru-RU"/>
        </w:rPr>
      </w:pPr>
      <w:r w:rsidRPr="00AE7E69">
        <w:rPr>
          <w:bCs/>
          <w:color w:val="26282F"/>
          <w:sz w:val="28"/>
          <w:szCs w:val="28"/>
          <w:lang w:eastAsia="ru-RU"/>
        </w:rPr>
        <w:t>Порядок</w:t>
      </w:r>
      <w:r w:rsidRPr="00AE7E69">
        <w:rPr>
          <w:bCs/>
          <w:color w:val="26282F"/>
          <w:sz w:val="28"/>
          <w:szCs w:val="28"/>
          <w:lang w:eastAsia="ru-RU"/>
        </w:rPr>
        <w:br/>
        <w:t>определения цены земельных участков, находящихся в муниципальной собственности муниципального образования «</w:t>
      </w:r>
      <w:r>
        <w:rPr>
          <w:sz w:val="28"/>
          <w:szCs w:val="28"/>
          <w:lang w:eastAsia="ru-RU"/>
        </w:rPr>
        <w:t>Камышевское</w:t>
      </w:r>
      <w:r w:rsidRPr="00AE7E69">
        <w:rPr>
          <w:sz w:val="28"/>
          <w:szCs w:val="28"/>
          <w:lang w:eastAsia="ru-RU"/>
        </w:rPr>
        <w:t xml:space="preserve"> сельское поселение</w:t>
      </w:r>
      <w:r w:rsidRPr="00AE7E69">
        <w:rPr>
          <w:bCs/>
          <w:color w:val="26282F"/>
          <w:sz w:val="28"/>
          <w:szCs w:val="28"/>
          <w:lang w:eastAsia="ru-RU"/>
        </w:rPr>
        <w:t>» при продаже таких земельных участков без проведения торгов</w:t>
      </w:r>
    </w:p>
    <w:p w:rsidR="00AE7E69" w:rsidRPr="00AE7E69" w:rsidRDefault="00AE7E69" w:rsidP="00AE7E69">
      <w:pPr>
        <w:suppressAutoHyphens w:val="0"/>
        <w:overflowPunct/>
        <w:autoSpaceDE/>
        <w:ind w:firstLine="720"/>
        <w:jc w:val="both"/>
        <w:textAlignment w:val="auto"/>
        <w:rPr>
          <w:sz w:val="28"/>
          <w:szCs w:val="28"/>
          <w:lang w:eastAsia="ru-RU"/>
        </w:rPr>
      </w:pPr>
    </w:p>
    <w:p w:rsidR="00FF6249" w:rsidRDefault="00AE7E69" w:rsidP="00780DAC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bookmarkStart w:id="1" w:name="sub_1001"/>
      <w:r w:rsidRPr="00FF6249">
        <w:rPr>
          <w:sz w:val="28"/>
          <w:szCs w:val="28"/>
          <w:lang w:eastAsia="ru-RU"/>
        </w:rPr>
        <w:t xml:space="preserve">Настоящим Порядком определяется цена земельных участков, находящихся в муниципальной собственности муниципального образования «Камышевское сельское поселение» при продаже таких земельных участков без проведения торгов в случаях, указанных в </w:t>
      </w:r>
      <w:hyperlink r:id="rId7" w:history="1">
        <w:r w:rsidRPr="00FF6249">
          <w:rPr>
            <w:sz w:val="28"/>
            <w:szCs w:val="28"/>
            <w:lang w:eastAsia="ru-RU"/>
          </w:rPr>
          <w:t>пункте 2 статьи 39.3</w:t>
        </w:r>
      </w:hyperlink>
      <w:r w:rsidRPr="00FF6249">
        <w:rPr>
          <w:sz w:val="28"/>
          <w:szCs w:val="28"/>
          <w:lang w:eastAsia="ru-RU"/>
        </w:rPr>
        <w:t xml:space="preserve"> Земельного кодекса Российской Федерации.</w:t>
      </w:r>
      <w:bookmarkStart w:id="2" w:name="sub_1002"/>
      <w:bookmarkEnd w:id="1"/>
    </w:p>
    <w:p w:rsidR="00FF6249" w:rsidRDefault="00AE7E69" w:rsidP="007D493D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Цена земельных участков определяется в размере, равном рыночной стоимости земельных участков в случаях продажи:</w:t>
      </w:r>
      <w:bookmarkEnd w:id="2"/>
    </w:p>
    <w:p w:rsidR="00FF6249" w:rsidRDefault="00AE7E69" w:rsidP="00BC1168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F6249" w:rsidRDefault="00AE7E69" w:rsidP="007E0647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F6249" w:rsidRDefault="00AE7E69" w:rsidP="00192C23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 xml:space="preserve"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</w:t>
      </w:r>
      <w:hyperlink r:id="rId8" w:history="1">
        <w:r w:rsidRPr="00FF6249">
          <w:rPr>
            <w:sz w:val="28"/>
            <w:szCs w:val="28"/>
            <w:lang w:eastAsia="ru-RU"/>
          </w:rPr>
          <w:t>пункте 2 статьи 39.9</w:t>
        </w:r>
      </w:hyperlink>
      <w:r w:rsidRPr="00FF6249">
        <w:rPr>
          <w:sz w:val="28"/>
          <w:szCs w:val="28"/>
          <w:lang w:eastAsia="ru-RU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FF6249" w:rsidRDefault="00AE7E69" w:rsidP="00BD5670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9" w:history="1">
        <w:r w:rsidRPr="00FF6249">
          <w:rPr>
            <w:sz w:val="28"/>
            <w:szCs w:val="28"/>
            <w:lang w:eastAsia="ru-RU"/>
          </w:rPr>
          <w:t xml:space="preserve">статьей 39.18 </w:t>
        </w:r>
      </w:hyperlink>
      <w:r w:rsidRPr="00FF6249">
        <w:rPr>
          <w:sz w:val="28"/>
          <w:szCs w:val="28"/>
          <w:lang w:eastAsia="ru-RU"/>
        </w:rPr>
        <w:t>Земельного кодекса Российской Федерации.</w:t>
      </w:r>
    </w:p>
    <w:p w:rsidR="00FF6249" w:rsidRDefault="00AE7E69" w:rsidP="00AA077E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</w:t>
      </w:r>
      <w:hyperlink r:id="rId10" w:history="1">
        <w:r w:rsidRPr="00FF6249">
          <w:rPr>
            <w:sz w:val="28"/>
            <w:szCs w:val="28"/>
            <w:lang w:eastAsia="ru-RU"/>
          </w:rPr>
          <w:t xml:space="preserve">пункте 2 статьи 39.9 </w:t>
        </w:r>
      </w:hyperlink>
      <w:r w:rsidRPr="00FF6249">
        <w:rPr>
          <w:sz w:val="28"/>
          <w:szCs w:val="28"/>
          <w:lang w:eastAsia="ru-RU"/>
        </w:rPr>
        <w:t xml:space="preserve">Земельного кодекса Российской Федерации, на </w:t>
      </w:r>
      <w:r w:rsidRPr="00FF6249">
        <w:rPr>
          <w:sz w:val="28"/>
          <w:szCs w:val="28"/>
          <w:lang w:eastAsia="ru-RU"/>
        </w:rPr>
        <w:lastRenderedPageBreak/>
        <w:t xml:space="preserve">которых расположены здания, сооружения при их продаже указанным юридическим лицам, за исключением случаев продажи земельных участков, указанных в </w:t>
      </w:r>
      <w:hyperlink r:id="rId11" w:history="1">
        <w:r w:rsidRPr="00FF6249">
          <w:rPr>
            <w:sz w:val="28"/>
            <w:szCs w:val="28"/>
            <w:lang w:eastAsia="ru-RU"/>
          </w:rPr>
          <w:t>части 3 статьи 1</w:t>
        </w:r>
      </w:hyperlink>
      <w:r w:rsidRPr="00FF6249">
        <w:rPr>
          <w:sz w:val="28"/>
          <w:szCs w:val="28"/>
          <w:lang w:eastAsia="ru-RU"/>
        </w:rPr>
        <w:t xml:space="preserve"> Областного закона от 28.03.2002 № 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формуле:</w:t>
      </w:r>
      <w:bookmarkStart w:id="3" w:name="sub_1004"/>
    </w:p>
    <w:p w:rsidR="00592086" w:rsidRDefault="00592086" w:rsidP="00592086">
      <w:pPr>
        <w:jc w:val="center"/>
        <w:rPr>
          <w:lang w:eastAsia="ru-RU"/>
        </w:rPr>
      </w:pPr>
    </w:p>
    <w:p w:rsidR="00592086" w:rsidRPr="00FF6249" w:rsidRDefault="00592086" w:rsidP="00592086">
      <w:pPr>
        <w:jc w:val="center"/>
        <w:rPr>
          <w:lang w:eastAsia="ru-RU"/>
        </w:rPr>
      </w:pPr>
      <w:r w:rsidRPr="00FF6249">
        <w:rPr>
          <w:noProof/>
          <w:lang w:eastAsia="ru-RU"/>
        </w:rPr>
        <w:drawing>
          <wp:inline distT="0" distB="0" distL="0" distR="0" wp14:anchorId="56B929B0" wp14:editId="18813196">
            <wp:extent cx="115125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86" w:rsidRPr="00FF6249" w:rsidRDefault="00592086" w:rsidP="00592086">
      <w:pPr>
        <w:pStyle w:val="af3"/>
        <w:jc w:val="both"/>
        <w:rPr>
          <w:sz w:val="28"/>
          <w:szCs w:val="28"/>
          <w:lang w:eastAsia="ru-RU"/>
        </w:rPr>
      </w:pPr>
    </w:p>
    <w:p w:rsidR="00592086" w:rsidRPr="00FF6249" w:rsidRDefault="00592086" w:rsidP="00592086">
      <w:pPr>
        <w:pStyle w:val="af3"/>
        <w:ind w:firstLine="426"/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где Ц - цена земельного участка;</w:t>
      </w:r>
    </w:p>
    <w:p w:rsidR="00592086" w:rsidRPr="00FF6249" w:rsidRDefault="00592086" w:rsidP="00592086">
      <w:pPr>
        <w:pStyle w:val="af3"/>
        <w:ind w:left="426"/>
        <w:jc w:val="both"/>
        <w:rPr>
          <w:sz w:val="28"/>
          <w:szCs w:val="28"/>
          <w:lang w:eastAsia="ru-RU"/>
        </w:rPr>
      </w:pPr>
      <w:r w:rsidRPr="00FF6249">
        <w:rPr>
          <w:noProof/>
          <w:sz w:val="28"/>
          <w:szCs w:val="28"/>
          <w:lang w:eastAsia="ru-RU"/>
        </w:rPr>
        <w:drawing>
          <wp:inline distT="0" distB="0" distL="0" distR="0" wp14:anchorId="2F580981" wp14:editId="5F7174AD">
            <wp:extent cx="24955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249">
        <w:rPr>
          <w:sz w:val="28"/>
          <w:szCs w:val="28"/>
          <w:lang w:eastAsia="ru-RU"/>
        </w:rPr>
        <w:t xml:space="preserve"> -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592086" w:rsidRPr="00FF6249" w:rsidRDefault="00592086" w:rsidP="00592086">
      <w:pPr>
        <w:pStyle w:val="af3"/>
        <w:ind w:left="426"/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592086" w:rsidRPr="00FF6249" w:rsidRDefault="00592086" w:rsidP="00592086">
      <w:pPr>
        <w:pStyle w:val="af3"/>
        <w:ind w:firstLine="426"/>
        <w:jc w:val="both"/>
        <w:rPr>
          <w:sz w:val="28"/>
          <w:szCs w:val="28"/>
          <w:lang w:eastAsia="ru-RU"/>
        </w:rPr>
      </w:pPr>
      <w:r w:rsidRPr="00FF6249">
        <w:rPr>
          <w:noProof/>
          <w:sz w:val="28"/>
          <w:szCs w:val="28"/>
          <w:lang w:eastAsia="ru-RU"/>
        </w:rPr>
        <w:drawing>
          <wp:inline distT="0" distB="0" distL="0" distR="0" wp14:anchorId="1E95F062" wp14:editId="7933A9C7">
            <wp:extent cx="25844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249">
        <w:rPr>
          <w:sz w:val="28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592086" w:rsidRPr="00FF6249" w:rsidRDefault="00592086" w:rsidP="00592086">
      <w:pPr>
        <w:pStyle w:val="af3"/>
        <w:ind w:left="426" w:firstLine="426"/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В случае поступления в Администрацию Камышевского сельского поселения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92086" w:rsidRDefault="00592086" w:rsidP="00592086">
      <w:pPr>
        <w:pStyle w:val="af3"/>
        <w:ind w:left="426" w:firstLine="426"/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Цена земельного участка рассчитывается по состоянию на дату поступления в Администрацию Камышевского сельского поселения заявления собственника зданий, сооружений либо помещений в них о предоставлении земельного участка в собственность.</w:t>
      </w:r>
    </w:p>
    <w:p w:rsidR="00FF6249" w:rsidRDefault="00AE7E69" w:rsidP="00F12E93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End w:id="3"/>
    </w:p>
    <w:p w:rsidR="00FF6249" w:rsidRDefault="00592086" w:rsidP="00C11A62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FF6249" w:rsidRPr="00FF6249">
        <w:rPr>
          <w:sz w:val="28"/>
          <w:szCs w:val="28"/>
          <w:lang w:eastAsia="ru-RU"/>
        </w:rPr>
        <w:t>1</w:t>
      </w:r>
      <w:r w:rsidR="00AE7E69" w:rsidRPr="00FF6249">
        <w:rPr>
          <w:sz w:val="28"/>
          <w:szCs w:val="28"/>
          <w:lang w:eastAsia="ru-RU"/>
        </w:rPr>
        <w:t>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F6249" w:rsidRDefault="00592086" w:rsidP="00040E2F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-</w:t>
      </w:r>
      <w:r w:rsidR="00AE7E69" w:rsidRPr="00FF6249">
        <w:rPr>
          <w:sz w:val="28"/>
          <w:szCs w:val="28"/>
          <w:lang w:eastAsia="ru-RU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F6249" w:rsidRDefault="00592086" w:rsidP="00EC05BB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AE7E69" w:rsidRPr="00FF6249">
        <w:rPr>
          <w:sz w:val="28"/>
          <w:szCs w:val="28"/>
          <w:lang w:eastAsia="ru-RU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F6249" w:rsidRDefault="00592086" w:rsidP="001E2228">
      <w:pPr>
        <w:pStyle w:val="af3"/>
        <w:numPr>
          <w:ilvl w:val="1"/>
          <w:numId w:val="3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AE7E69" w:rsidRPr="00FF6249">
        <w:rPr>
          <w:sz w:val="28"/>
          <w:szCs w:val="28"/>
          <w:lang w:eastAsia="ru-RU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4" w:name="sub_1005"/>
    </w:p>
    <w:p w:rsidR="00FF6249" w:rsidRDefault="00AE7E69" w:rsidP="005803F9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Цена земельного участка определяется по состоянию на дату поступления в Администрацию Камышевского сельского поселения заявления о предоставлении земельного участка в собственность без проведения торгов.</w:t>
      </w:r>
      <w:bookmarkStart w:id="5" w:name="sub_1006"/>
      <w:bookmarkEnd w:id="4"/>
    </w:p>
    <w:p w:rsidR="00AE7E69" w:rsidRPr="00FF6249" w:rsidRDefault="00AE7E69" w:rsidP="005803F9">
      <w:pPr>
        <w:pStyle w:val="af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FF6249">
        <w:rPr>
          <w:sz w:val="28"/>
          <w:szCs w:val="28"/>
          <w:lang w:eastAsia="ru-RU"/>
        </w:rPr>
        <w:t>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bookmarkEnd w:id="5"/>
    <w:p w:rsidR="00BC315D" w:rsidRPr="004B2233" w:rsidRDefault="002A4165" w:rsidP="007D493D">
      <w:pPr>
        <w:pStyle w:val="af3"/>
        <w:jc w:val="both"/>
      </w:pPr>
      <w:r w:rsidRPr="00FF6249">
        <w:rPr>
          <w:sz w:val="28"/>
          <w:szCs w:val="28"/>
        </w:rPr>
        <w:t xml:space="preserve">                </w:t>
      </w:r>
      <w:r w:rsidR="00131386" w:rsidRPr="00FF6249">
        <w:rPr>
          <w:sz w:val="28"/>
          <w:szCs w:val="28"/>
        </w:rPr>
        <w:t xml:space="preserve">                 </w:t>
      </w:r>
      <w:r w:rsidR="00BC315D" w:rsidRPr="00FF6249">
        <w:rPr>
          <w:sz w:val="28"/>
          <w:szCs w:val="28"/>
        </w:rPr>
        <w:t xml:space="preserve">                                                         </w:t>
      </w:r>
      <w:r w:rsidR="00BC315D" w:rsidRPr="00FF6249">
        <w:rPr>
          <w:b/>
          <w:sz w:val="28"/>
          <w:szCs w:val="28"/>
        </w:rPr>
        <w:t xml:space="preserve">                                                      </w:t>
      </w:r>
    </w:p>
    <w:sectPr w:rsidR="00BC315D" w:rsidRPr="004B2233" w:rsidSect="004B2233">
      <w:footerReference w:type="default" r:id="rId15"/>
      <w:footnotePr>
        <w:pos w:val="beneathText"/>
      </w:footnotePr>
      <w:pgSz w:w="11905" w:h="16837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2B" w:rsidRDefault="00545C2B">
      <w:r>
        <w:separator/>
      </w:r>
    </w:p>
  </w:endnote>
  <w:endnote w:type="continuationSeparator" w:id="0">
    <w:p w:rsidR="00545C2B" w:rsidRDefault="005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5D" w:rsidRDefault="00BC315D">
    <w:pPr>
      <w:pStyle w:val="ac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211B1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BC315D" w:rsidRDefault="00BC315D" w:rsidP="003812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2B" w:rsidRDefault="00545C2B">
      <w:r>
        <w:separator/>
      </w:r>
    </w:p>
  </w:footnote>
  <w:footnote w:type="continuationSeparator" w:id="0">
    <w:p w:rsidR="00545C2B" w:rsidRDefault="005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BA7348"/>
    <w:name w:val="WW8Num1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  <w:rPr>
        <w:sz w:val="28"/>
        <w:szCs w:val="28"/>
      </w:rPr>
    </w:lvl>
    <w:lvl w:ilvl="1">
      <w:start w:val="1"/>
      <w:numFmt w:val="decimal"/>
      <w:lvlText w:val=" %1.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lowerLetter"/>
      <w:lvlText w:val=" 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4E54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94036"/>
    <w:multiLevelType w:val="hybridMultilevel"/>
    <w:tmpl w:val="37F6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1"/>
    <w:rsid w:val="00007B21"/>
    <w:rsid w:val="00014D8E"/>
    <w:rsid w:val="00033D82"/>
    <w:rsid w:val="000C44E1"/>
    <w:rsid w:val="00131386"/>
    <w:rsid w:val="00230513"/>
    <w:rsid w:val="002A4165"/>
    <w:rsid w:val="002D2BB0"/>
    <w:rsid w:val="003600C7"/>
    <w:rsid w:val="003812FE"/>
    <w:rsid w:val="00390CB1"/>
    <w:rsid w:val="0041252B"/>
    <w:rsid w:val="00443350"/>
    <w:rsid w:val="00456B00"/>
    <w:rsid w:val="004B2233"/>
    <w:rsid w:val="0051461D"/>
    <w:rsid w:val="00520626"/>
    <w:rsid w:val="00545C2B"/>
    <w:rsid w:val="0056714E"/>
    <w:rsid w:val="00592086"/>
    <w:rsid w:val="005961C7"/>
    <w:rsid w:val="005E0861"/>
    <w:rsid w:val="00623AE9"/>
    <w:rsid w:val="00742810"/>
    <w:rsid w:val="00750007"/>
    <w:rsid w:val="007B3BD3"/>
    <w:rsid w:val="007D493D"/>
    <w:rsid w:val="00846984"/>
    <w:rsid w:val="00950021"/>
    <w:rsid w:val="009531EF"/>
    <w:rsid w:val="00A211B1"/>
    <w:rsid w:val="00A5331C"/>
    <w:rsid w:val="00A67455"/>
    <w:rsid w:val="00AE7E69"/>
    <w:rsid w:val="00B4193E"/>
    <w:rsid w:val="00BC315D"/>
    <w:rsid w:val="00D41D23"/>
    <w:rsid w:val="00D442BA"/>
    <w:rsid w:val="00D6139D"/>
    <w:rsid w:val="00D7504C"/>
    <w:rsid w:val="00D80B47"/>
    <w:rsid w:val="00DB0C14"/>
    <w:rsid w:val="00DE183A"/>
    <w:rsid w:val="00E4099F"/>
    <w:rsid w:val="00E40F56"/>
    <w:rsid w:val="00E44212"/>
    <w:rsid w:val="00E620F3"/>
    <w:rsid w:val="00E73F8F"/>
    <w:rsid w:val="00E75377"/>
    <w:rsid w:val="00F1545F"/>
    <w:rsid w:val="00F25378"/>
    <w:rsid w:val="00F6367B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B92E"/>
  <w15:chartTrackingRefBased/>
  <w15:docId w15:val="{4B03BFC2-8A4C-4173-A096-5E97779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">
    <w:name w:val="WW-Основной шрифт абзаца"/>
  </w:style>
  <w:style w:type="character" w:styleId="a3">
    <w:name w:val="page number"/>
    <w:basedOn w:val="WW-"/>
    <w:semiHidden/>
  </w:style>
  <w:style w:type="character" w:customStyle="1" w:styleId="a4">
    <w:name w:val="Символ нумерации"/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customStyle="1" w:styleId="a7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536"/>
        <w:tab w:val="right" w:pos="9072"/>
      </w:tabs>
    </w:pPr>
  </w:style>
  <w:style w:type="paragraph" w:customStyle="1" w:styleId="ad">
    <w:name w:val="Содержимое таблицы"/>
    <w:basedOn w:val="a8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8"/>
  </w:style>
  <w:style w:type="paragraph" w:styleId="af0">
    <w:name w:val="Balloon Text"/>
    <w:basedOn w:val="a"/>
    <w:link w:val="af1"/>
    <w:uiPriority w:val="99"/>
    <w:semiHidden/>
    <w:unhideWhenUsed/>
    <w:rsid w:val="00F1545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1545F"/>
    <w:rPr>
      <w:rFonts w:ascii="Segoe UI" w:hAnsi="Segoe UI" w:cs="Segoe UI"/>
      <w:sz w:val="18"/>
      <w:szCs w:val="18"/>
      <w:lang w:eastAsia="ar-SA"/>
    </w:rPr>
  </w:style>
  <w:style w:type="paragraph" w:customStyle="1" w:styleId="af2">
    <w:name w:val="Знак"/>
    <w:basedOn w:val="a"/>
    <w:rsid w:val="00AE7E6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3">
    <w:name w:val="No Spacing"/>
    <w:uiPriority w:val="1"/>
    <w:qFormat/>
    <w:rsid w:val="007D493D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92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garantF1://12024624.3932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802610.1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24624.3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3918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КАСКАД</dc:creator>
  <cp:keywords/>
  <cp:lastModifiedBy>Александр Троилин</cp:lastModifiedBy>
  <cp:revision>6</cp:revision>
  <cp:lastPrinted>2021-05-20T05:48:00Z</cp:lastPrinted>
  <dcterms:created xsi:type="dcterms:W3CDTF">2021-04-19T13:34:00Z</dcterms:created>
  <dcterms:modified xsi:type="dcterms:W3CDTF">2021-05-20T05:51:00Z</dcterms:modified>
</cp:coreProperties>
</file>