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E5" w:rsidRDefault="004476E5" w:rsidP="004476E5">
      <w:pPr>
        <w:autoSpaceDE w:val="0"/>
        <w:autoSpaceDN w:val="0"/>
        <w:adjustRightInd w:val="0"/>
        <w:jc w:val="right"/>
        <w:rPr>
          <w:b/>
          <w:noProof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t>ПРОЕКТ</w:t>
      </w:r>
    </w:p>
    <w:p w:rsidR="00E61625" w:rsidRPr="00A83D6C" w:rsidRDefault="00E61625" w:rsidP="00E61625">
      <w:pPr>
        <w:autoSpaceDE w:val="0"/>
        <w:autoSpaceDN w:val="0"/>
        <w:adjustRightInd w:val="0"/>
        <w:jc w:val="center"/>
        <w:rPr>
          <w:b/>
          <w:noProof/>
          <w:color w:val="auto"/>
          <w:sz w:val="28"/>
          <w:szCs w:val="28"/>
        </w:rPr>
      </w:pPr>
      <w:r w:rsidRPr="00A83D6C">
        <w:rPr>
          <w:b/>
          <w:noProof/>
          <w:color w:val="auto"/>
          <w:sz w:val="28"/>
          <w:szCs w:val="28"/>
        </w:rPr>
        <w:drawing>
          <wp:inline distT="0" distB="0" distL="0" distR="0" wp14:anchorId="1D369923" wp14:editId="529DA2D7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25" w:rsidRPr="00A83D6C" w:rsidRDefault="00E61625" w:rsidP="00E61625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A83D6C">
        <w:rPr>
          <w:color w:val="auto"/>
          <w:sz w:val="28"/>
          <w:szCs w:val="28"/>
          <w:lang w:eastAsia="ar-SA"/>
        </w:rPr>
        <w:t>Российская Федерация</w:t>
      </w:r>
    </w:p>
    <w:p w:rsidR="00E61625" w:rsidRPr="00A83D6C" w:rsidRDefault="00E61625" w:rsidP="00E61625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A83D6C">
        <w:rPr>
          <w:color w:val="auto"/>
          <w:sz w:val="28"/>
          <w:szCs w:val="28"/>
          <w:lang w:eastAsia="ar-SA"/>
        </w:rPr>
        <w:t>Ростовская область</w:t>
      </w:r>
    </w:p>
    <w:p w:rsidR="00E61625" w:rsidRPr="00A83D6C" w:rsidRDefault="00E61625" w:rsidP="00E61625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A83D6C">
        <w:rPr>
          <w:color w:val="auto"/>
          <w:sz w:val="28"/>
          <w:szCs w:val="28"/>
          <w:lang w:eastAsia="ar-SA"/>
        </w:rPr>
        <w:t>Зимовниковский район</w:t>
      </w:r>
    </w:p>
    <w:p w:rsidR="00E61625" w:rsidRPr="00A83D6C" w:rsidRDefault="00E61625" w:rsidP="00E61625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A83D6C">
        <w:rPr>
          <w:color w:val="auto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E61625" w:rsidRPr="00A83D6C" w:rsidRDefault="00E61625" w:rsidP="00E61625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A83D6C">
        <w:rPr>
          <w:color w:val="auto"/>
          <w:sz w:val="28"/>
          <w:szCs w:val="28"/>
          <w:lang w:eastAsia="ar-SA"/>
        </w:rPr>
        <w:t>Администрация Камышевского сельского поселения</w:t>
      </w:r>
    </w:p>
    <w:p w:rsidR="00E61625" w:rsidRPr="00A83D6C" w:rsidRDefault="00E61625" w:rsidP="00E61625">
      <w:pPr>
        <w:jc w:val="center"/>
        <w:rPr>
          <w:b/>
          <w:color w:val="auto"/>
          <w:sz w:val="28"/>
          <w:szCs w:val="28"/>
        </w:rPr>
      </w:pPr>
    </w:p>
    <w:p w:rsidR="00E61625" w:rsidRPr="00A83D6C" w:rsidRDefault="00E61625" w:rsidP="00E61625">
      <w:pPr>
        <w:jc w:val="center"/>
        <w:rPr>
          <w:b/>
          <w:color w:val="auto"/>
          <w:sz w:val="32"/>
          <w:szCs w:val="32"/>
        </w:rPr>
      </w:pPr>
      <w:r w:rsidRPr="00A83D6C">
        <w:rPr>
          <w:b/>
          <w:color w:val="auto"/>
          <w:sz w:val="28"/>
          <w:szCs w:val="28"/>
        </w:rPr>
        <w:t>ПОСТАНОВЛЕНИЕ</w:t>
      </w:r>
    </w:p>
    <w:p w:rsidR="00E61625" w:rsidRDefault="00E61625" w:rsidP="00E61625">
      <w:pPr>
        <w:jc w:val="center"/>
        <w:rPr>
          <w:b/>
          <w:sz w:val="28"/>
        </w:rPr>
      </w:pPr>
    </w:p>
    <w:tbl>
      <w:tblPr>
        <w:tblStyle w:val="a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E61625" w:rsidTr="008D3C97">
        <w:tc>
          <w:tcPr>
            <w:tcW w:w="3247" w:type="dxa"/>
          </w:tcPr>
          <w:p w:rsidR="00E61625" w:rsidRPr="00A83D6C" w:rsidRDefault="004476E5" w:rsidP="008D3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  <w:r w:rsidR="00E6162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00</w:t>
            </w:r>
            <w:r w:rsidR="00E61625">
              <w:rPr>
                <w:bCs/>
                <w:sz w:val="28"/>
                <w:szCs w:val="28"/>
              </w:rPr>
              <w:t>.</w:t>
            </w:r>
            <w:r w:rsidR="00E61625" w:rsidRPr="00A83D6C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3247" w:type="dxa"/>
          </w:tcPr>
          <w:p w:rsidR="00E61625" w:rsidRPr="00A83D6C" w:rsidRDefault="00E61625" w:rsidP="008D3C97">
            <w:pPr>
              <w:jc w:val="center"/>
              <w:rPr>
                <w:bCs/>
                <w:sz w:val="28"/>
                <w:szCs w:val="28"/>
              </w:rPr>
            </w:pPr>
            <w:r w:rsidRPr="00A83D6C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48" w:type="dxa"/>
          </w:tcPr>
          <w:p w:rsidR="00E61625" w:rsidRPr="00A83D6C" w:rsidRDefault="00E61625" w:rsidP="008D3C97">
            <w:pPr>
              <w:jc w:val="right"/>
              <w:rPr>
                <w:bCs/>
                <w:sz w:val="28"/>
                <w:szCs w:val="28"/>
              </w:rPr>
            </w:pPr>
            <w:r w:rsidRPr="00A83D6C">
              <w:rPr>
                <w:bCs/>
                <w:sz w:val="28"/>
                <w:szCs w:val="28"/>
              </w:rPr>
              <w:t>х. Камышев</w:t>
            </w:r>
          </w:p>
        </w:tc>
      </w:tr>
    </w:tbl>
    <w:p w:rsidR="00E61625" w:rsidRDefault="00E61625" w:rsidP="00E61625">
      <w:pPr>
        <w:jc w:val="center"/>
        <w:rPr>
          <w:b/>
          <w:sz w:val="32"/>
        </w:rPr>
      </w:pPr>
    </w:p>
    <w:tbl>
      <w:tblPr>
        <w:tblStyle w:val="a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E61625" w:rsidTr="008D3C97">
        <w:tc>
          <w:tcPr>
            <w:tcW w:w="4871" w:type="dxa"/>
          </w:tcPr>
          <w:p w:rsidR="00E61625" w:rsidRDefault="00E61625" w:rsidP="008D3C97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«Об основных направлениях </w:t>
            </w:r>
          </w:p>
          <w:p w:rsidR="00E61625" w:rsidRDefault="00E61625" w:rsidP="008D3C97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бюджетной и налоговой политики </w:t>
            </w:r>
          </w:p>
          <w:p w:rsidR="00E61625" w:rsidRDefault="00E61625" w:rsidP="008D3C97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Камышевского сельского поселения </w:t>
            </w:r>
          </w:p>
          <w:p w:rsidR="00E61625" w:rsidRDefault="00E61625" w:rsidP="008D3C97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на 2024 год и на плановый период 2025 и 2026 годов»</w:t>
            </w:r>
          </w:p>
          <w:p w:rsidR="00E61625" w:rsidRDefault="00E61625" w:rsidP="008D3C97">
            <w:pPr>
              <w:widowControl w:val="0"/>
              <w:jc w:val="both"/>
              <w:outlineLvl w:val="0"/>
              <w:rPr>
                <w:sz w:val="28"/>
              </w:rPr>
            </w:pPr>
          </w:p>
        </w:tc>
        <w:tc>
          <w:tcPr>
            <w:tcW w:w="4871" w:type="dxa"/>
          </w:tcPr>
          <w:p w:rsidR="00E61625" w:rsidRDefault="00E61625" w:rsidP="008D3C97">
            <w:pPr>
              <w:widowControl w:val="0"/>
              <w:jc w:val="both"/>
              <w:outlineLvl w:val="0"/>
              <w:rPr>
                <w:sz w:val="28"/>
              </w:rPr>
            </w:pPr>
          </w:p>
        </w:tc>
      </w:tr>
    </w:tbl>
    <w:p w:rsidR="00E61625" w:rsidRDefault="00E61625" w:rsidP="00E616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соответствии со статьей 184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Федерации, статьей 25 Положения о бюджетном процессе в Камышевском сельском поселении, утвержденном решением Собрания депутатов  от 25.02.2015  № 78 «Об утверждении положения о бюджетном процессе в Камышевском сельском поселении», а также постановлением Администрации Камышевского сельского поселения от 08.06.2023 № 67 «Об утверждении Порядка и сроков составления проекта  бюджета Камышевского сельского поселения Зимовниковского района на 2024 год и на плановый период 2025 и 2026 годов»</w:t>
      </w:r>
    </w:p>
    <w:p w:rsidR="006C64F3" w:rsidRDefault="00D30CAA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Утвердить Основные направления бюджетной и налоговой политики </w:t>
      </w:r>
      <w:r w:rsidR="00E61625">
        <w:rPr>
          <w:sz w:val="28"/>
        </w:rPr>
        <w:t>Камышевского</w:t>
      </w:r>
      <w:r w:rsidR="00246882">
        <w:rPr>
          <w:sz w:val="28"/>
        </w:rPr>
        <w:t xml:space="preserve"> сельского поселения</w:t>
      </w:r>
      <w:r>
        <w:rPr>
          <w:sz w:val="28"/>
        </w:rPr>
        <w:t xml:space="preserve"> на 2024 год и на плановый период 2025 и 2026 годов согласно приложению.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="00246882" w:rsidRPr="008A6093">
        <w:rPr>
          <w:sz w:val="28"/>
          <w:szCs w:val="28"/>
        </w:rPr>
        <w:t> </w:t>
      </w:r>
      <w:r w:rsidR="00246882">
        <w:rPr>
          <w:sz w:val="28"/>
          <w:szCs w:val="28"/>
        </w:rPr>
        <w:t xml:space="preserve">Начальнику сектора экономики и финансов </w:t>
      </w:r>
      <w:r w:rsidR="00246882" w:rsidRPr="008A6093">
        <w:rPr>
          <w:sz w:val="28"/>
          <w:szCs w:val="28"/>
        </w:rPr>
        <w:t xml:space="preserve">Администрации </w:t>
      </w:r>
      <w:r w:rsidR="00E61625">
        <w:rPr>
          <w:sz w:val="28"/>
          <w:szCs w:val="28"/>
        </w:rPr>
        <w:t>Камышевского</w:t>
      </w:r>
      <w:r w:rsidR="00246882">
        <w:rPr>
          <w:sz w:val="28"/>
          <w:szCs w:val="28"/>
        </w:rPr>
        <w:t xml:space="preserve"> сельского поселения</w:t>
      </w:r>
      <w:r w:rsidR="00246882" w:rsidRPr="008A6093">
        <w:rPr>
          <w:sz w:val="28"/>
          <w:szCs w:val="28"/>
        </w:rPr>
        <w:t xml:space="preserve"> </w:t>
      </w:r>
      <w:proofErr w:type="spellStart"/>
      <w:r w:rsidR="00E61625">
        <w:rPr>
          <w:sz w:val="28"/>
          <w:szCs w:val="28"/>
        </w:rPr>
        <w:t>Словаевой</w:t>
      </w:r>
      <w:proofErr w:type="spellEnd"/>
      <w:r w:rsidR="00E61625">
        <w:rPr>
          <w:sz w:val="28"/>
          <w:szCs w:val="28"/>
        </w:rPr>
        <w:t xml:space="preserve"> А.А.</w:t>
      </w:r>
      <w:r w:rsidR="00246882">
        <w:rPr>
          <w:sz w:val="28"/>
          <w:szCs w:val="28"/>
        </w:rPr>
        <w:t>,</w:t>
      </w:r>
      <w:r w:rsidR="00246882" w:rsidRPr="008A6093">
        <w:rPr>
          <w:sz w:val="28"/>
          <w:szCs w:val="28"/>
        </w:rPr>
        <w:t xml:space="preserve"> обеспечить разработку проекта бюджета </w:t>
      </w:r>
      <w:r w:rsidR="00E61625">
        <w:rPr>
          <w:sz w:val="28"/>
          <w:szCs w:val="28"/>
        </w:rPr>
        <w:t>Камышевского</w:t>
      </w:r>
      <w:r w:rsidR="00246882">
        <w:rPr>
          <w:sz w:val="28"/>
          <w:szCs w:val="28"/>
        </w:rPr>
        <w:t xml:space="preserve"> сельского поселения </w:t>
      </w:r>
      <w:r w:rsidR="00246882" w:rsidRPr="008A6093">
        <w:rPr>
          <w:sz w:val="28"/>
          <w:szCs w:val="28"/>
        </w:rPr>
        <w:t>Зимовниковского района на основе</w:t>
      </w:r>
      <w:r w:rsidR="008B6AB6">
        <w:rPr>
          <w:sz w:val="28"/>
          <w:szCs w:val="28"/>
        </w:rPr>
        <w:t xml:space="preserve"> О</w:t>
      </w:r>
      <w:r>
        <w:rPr>
          <w:sz w:val="28"/>
        </w:rPr>
        <w:t xml:space="preserve">сновных направлений бюджетной и налоговой политики </w:t>
      </w:r>
      <w:r w:rsidR="00B70B9D">
        <w:rPr>
          <w:sz w:val="28"/>
        </w:rPr>
        <w:t>Камышевского сельского поселения</w:t>
      </w:r>
      <w:r>
        <w:rPr>
          <w:sz w:val="28"/>
        </w:rPr>
        <w:t xml:space="preserve"> на 2024 год и на плановый период 2025 и 2026 годов.</w:t>
      </w:r>
    </w:p>
    <w:p w:rsidR="00246882" w:rsidRPr="008A6093" w:rsidRDefault="008B6AB6" w:rsidP="0024688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246882" w:rsidRPr="008A6093">
        <w:rPr>
          <w:sz w:val="28"/>
          <w:szCs w:val="28"/>
        </w:rPr>
        <w:t>. </w:t>
      </w:r>
      <w:r w:rsidR="00246882" w:rsidRPr="008A6093">
        <w:rPr>
          <w:kern w:val="2"/>
          <w:sz w:val="28"/>
          <w:szCs w:val="28"/>
        </w:rPr>
        <w:t>Контроль за исполнен</w:t>
      </w:r>
      <w:r w:rsidR="00246882">
        <w:rPr>
          <w:kern w:val="2"/>
          <w:sz w:val="28"/>
          <w:szCs w:val="28"/>
        </w:rPr>
        <w:t xml:space="preserve">ием </w:t>
      </w:r>
      <w:r w:rsidR="00E61625">
        <w:rPr>
          <w:kern w:val="2"/>
          <w:sz w:val="28"/>
          <w:szCs w:val="28"/>
        </w:rPr>
        <w:t xml:space="preserve">настоящего </w:t>
      </w:r>
      <w:r w:rsidR="00246882">
        <w:rPr>
          <w:kern w:val="2"/>
          <w:sz w:val="28"/>
          <w:szCs w:val="28"/>
        </w:rPr>
        <w:t>постановления</w:t>
      </w:r>
      <w:r w:rsidR="00E61625">
        <w:rPr>
          <w:kern w:val="2"/>
          <w:sz w:val="28"/>
          <w:szCs w:val="28"/>
        </w:rPr>
        <w:t xml:space="preserve"> оставляю за собой.</w:t>
      </w:r>
      <w:r w:rsidR="00246882">
        <w:rPr>
          <w:kern w:val="2"/>
          <w:sz w:val="28"/>
          <w:szCs w:val="28"/>
        </w:rPr>
        <w:t xml:space="preserve"> </w:t>
      </w:r>
    </w:p>
    <w:p w:rsidR="006C64F3" w:rsidRDefault="006C64F3">
      <w:pPr>
        <w:ind w:firstLine="709"/>
        <w:jc w:val="both"/>
        <w:rPr>
          <w:sz w:val="28"/>
        </w:rPr>
      </w:pPr>
    </w:p>
    <w:p w:rsidR="00246882" w:rsidRPr="008A6093" w:rsidRDefault="00246882" w:rsidP="00246882">
      <w:pPr>
        <w:rPr>
          <w:kern w:val="2"/>
          <w:sz w:val="28"/>
          <w:szCs w:val="28"/>
        </w:rPr>
      </w:pPr>
      <w:r w:rsidRPr="008A6093">
        <w:rPr>
          <w:kern w:val="2"/>
          <w:sz w:val="28"/>
          <w:szCs w:val="28"/>
        </w:rPr>
        <w:t xml:space="preserve">Глава Администрации </w:t>
      </w:r>
    </w:p>
    <w:p w:rsidR="00246882" w:rsidRPr="008A6093" w:rsidRDefault="00E61625" w:rsidP="0024688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Камышевского</w:t>
      </w:r>
      <w:r w:rsidR="00246882">
        <w:rPr>
          <w:kern w:val="2"/>
          <w:sz w:val="28"/>
          <w:szCs w:val="28"/>
        </w:rPr>
        <w:t xml:space="preserve"> сельского поселения</w:t>
      </w:r>
      <w:r w:rsidR="00246882" w:rsidRPr="008A6093">
        <w:rPr>
          <w:kern w:val="2"/>
          <w:sz w:val="28"/>
          <w:szCs w:val="28"/>
        </w:rPr>
        <w:tab/>
      </w:r>
      <w:r w:rsidR="00246882" w:rsidRPr="008A6093">
        <w:rPr>
          <w:kern w:val="2"/>
          <w:sz w:val="28"/>
          <w:szCs w:val="28"/>
        </w:rPr>
        <w:tab/>
        <w:t xml:space="preserve">                            </w:t>
      </w:r>
      <w:r>
        <w:rPr>
          <w:kern w:val="2"/>
          <w:sz w:val="28"/>
          <w:szCs w:val="28"/>
        </w:rPr>
        <w:t>С.А. Богданова</w:t>
      </w:r>
    </w:p>
    <w:p w:rsidR="006C64F3" w:rsidRPr="00E61625" w:rsidRDefault="00D30CAA">
      <w:pPr>
        <w:pageBreakBefore/>
        <w:widowControl w:val="0"/>
        <w:ind w:left="6237"/>
        <w:jc w:val="right"/>
        <w:rPr>
          <w:sz w:val="28"/>
          <w:szCs w:val="28"/>
        </w:rPr>
      </w:pPr>
      <w:r w:rsidRPr="00E61625">
        <w:rPr>
          <w:sz w:val="28"/>
          <w:szCs w:val="28"/>
        </w:rPr>
        <w:lastRenderedPageBreak/>
        <w:t>Приложение</w:t>
      </w:r>
    </w:p>
    <w:p w:rsidR="006C64F3" w:rsidRPr="00E61625" w:rsidRDefault="00D30CAA">
      <w:pPr>
        <w:widowControl w:val="0"/>
        <w:ind w:left="5670"/>
        <w:jc w:val="right"/>
        <w:rPr>
          <w:sz w:val="28"/>
          <w:szCs w:val="28"/>
        </w:rPr>
      </w:pPr>
      <w:r w:rsidRPr="00E61625">
        <w:rPr>
          <w:sz w:val="28"/>
          <w:szCs w:val="28"/>
        </w:rPr>
        <w:t>к постановлению</w:t>
      </w:r>
      <w:r w:rsidR="00246882" w:rsidRPr="00E61625">
        <w:rPr>
          <w:sz w:val="28"/>
          <w:szCs w:val="28"/>
        </w:rPr>
        <w:t xml:space="preserve"> </w:t>
      </w:r>
      <w:r w:rsidRPr="00E61625">
        <w:rPr>
          <w:sz w:val="28"/>
          <w:szCs w:val="28"/>
        </w:rPr>
        <w:t>Администрации</w:t>
      </w:r>
    </w:p>
    <w:p w:rsidR="006C64F3" w:rsidRPr="00E61625" w:rsidRDefault="00E61625">
      <w:pPr>
        <w:widowControl w:val="0"/>
        <w:ind w:left="6237"/>
        <w:jc w:val="right"/>
        <w:rPr>
          <w:sz w:val="28"/>
          <w:szCs w:val="28"/>
        </w:rPr>
      </w:pPr>
      <w:r w:rsidRPr="00E61625">
        <w:rPr>
          <w:sz w:val="28"/>
          <w:szCs w:val="28"/>
        </w:rPr>
        <w:t>Камышевского</w:t>
      </w:r>
      <w:r w:rsidR="00246882" w:rsidRPr="00E61625">
        <w:rPr>
          <w:sz w:val="28"/>
          <w:szCs w:val="28"/>
        </w:rPr>
        <w:t xml:space="preserve"> сельского поселения</w:t>
      </w:r>
    </w:p>
    <w:p w:rsidR="006C64F3" w:rsidRPr="00E61625" w:rsidRDefault="00D30CAA">
      <w:pPr>
        <w:widowControl w:val="0"/>
        <w:ind w:left="6237"/>
        <w:jc w:val="right"/>
        <w:rPr>
          <w:sz w:val="28"/>
          <w:szCs w:val="28"/>
        </w:rPr>
      </w:pPr>
      <w:r w:rsidRPr="00E61625">
        <w:rPr>
          <w:sz w:val="28"/>
          <w:szCs w:val="28"/>
        </w:rPr>
        <w:t xml:space="preserve">от </w:t>
      </w:r>
      <w:r w:rsidR="004476E5">
        <w:rPr>
          <w:sz w:val="28"/>
          <w:szCs w:val="28"/>
        </w:rPr>
        <w:t>00</w:t>
      </w:r>
      <w:r w:rsidRPr="00E61625">
        <w:rPr>
          <w:sz w:val="28"/>
          <w:szCs w:val="28"/>
        </w:rPr>
        <w:t>.</w:t>
      </w:r>
      <w:r w:rsidR="004476E5">
        <w:rPr>
          <w:sz w:val="28"/>
          <w:szCs w:val="28"/>
        </w:rPr>
        <w:t>00</w:t>
      </w:r>
      <w:r w:rsidRPr="00E61625">
        <w:rPr>
          <w:sz w:val="28"/>
          <w:szCs w:val="28"/>
        </w:rPr>
        <w:t xml:space="preserve">.2023 № </w:t>
      </w:r>
      <w:bookmarkStart w:id="0" w:name="_GoBack"/>
      <w:bookmarkEnd w:id="0"/>
    </w:p>
    <w:p w:rsidR="006C64F3" w:rsidRDefault="006C64F3">
      <w:pPr>
        <w:widowControl w:val="0"/>
        <w:jc w:val="both"/>
        <w:outlineLvl w:val="0"/>
        <w:rPr>
          <w:sz w:val="28"/>
        </w:rPr>
      </w:pPr>
    </w:p>
    <w:p w:rsidR="006C64F3" w:rsidRDefault="00D30CAA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ОСНОВНЫЕ НАПРАВЛЕНИЯ</w:t>
      </w:r>
    </w:p>
    <w:p w:rsidR="006C64F3" w:rsidRDefault="00D30CAA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бюджетной и налоговой политики</w:t>
      </w:r>
      <w:r w:rsidR="00246882">
        <w:rPr>
          <w:sz w:val="28"/>
        </w:rPr>
        <w:t xml:space="preserve"> </w:t>
      </w:r>
      <w:r w:rsidR="00E61625">
        <w:rPr>
          <w:sz w:val="28"/>
        </w:rPr>
        <w:t>Камышевского</w:t>
      </w:r>
      <w:r w:rsidR="00246882">
        <w:rPr>
          <w:sz w:val="28"/>
        </w:rPr>
        <w:t xml:space="preserve"> сельского поселения</w:t>
      </w:r>
      <w:r>
        <w:rPr>
          <w:sz w:val="28"/>
        </w:rPr>
        <w:t> </w:t>
      </w:r>
    </w:p>
    <w:p w:rsidR="006C64F3" w:rsidRDefault="00D30CAA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6C64F3" w:rsidRDefault="006C64F3">
      <w:pPr>
        <w:widowControl w:val="0"/>
        <w:jc w:val="both"/>
        <w:rPr>
          <w:sz w:val="28"/>
        </w:rPr>
      </w:pP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Президента Российской Федерации от 07.05.2018 № 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года», итогов реализации бюджетной и налоговой политики в 2022 – 2023 годах, и основных направлений бюджетной, налоговой и таможенно-тарифной политики Российской Федерации на 2024 год и на плановый период 2025 и 2026 годов.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E61625">
        <w:rPr>
          <w:sz w:val="28"/>
        </w:rPr>
        <w:t>Камышевского</w:t>
      </w:r>
      <w:r w:rsidR="00246882">
        <w:rPr>
          <w:sz w:val="28"/>
        </w:rPr>
        <w:t xml:space="preserve"> сельского поселения </w:t>
      </w:r>
      <w:r>
        <w:rPr>
          <w:sz w:val="28"/>
        </w:rPr>
        <w:t>Зимовниковского района на 2024 год и на плановый период 2025 и 2026 годов.</w:t>
      </w:r>
    </w:p>
    <w:p w:rsidR="006C64F3" w:rsidRDefault="006C64F3">
      <w:pPr>
        <w:widowControl w:val="0"/>
        <w:ind w:firstLine="709"/>
        <w:jc w:val="both"/>
        <w:rPr>
          <w:sz w:val="28"/>
        </w:rPr>
      </w:pP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>бюджетной и налоговой политики в 2022 – 2023 годах</w:t>
      </w:r>
    </w:p>
    <w:p w:rsidR="006C64F3" w:rsidRDefault="006C64F3">
      <w:pPr>
        <w:widowControl w:val="0"/>
        <w:jc w:val="both"/>
        <w:rPr>
          <w:sz w:val="28"/>
        </w:rPr>
      </w:pP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В 2022 году продолжена реализация бюджетной политики, направленной на достижение социальной стабильности и устойчивости бюджетной системы </w:t>
      </w:r>
      <w:r w:rsidR="00E61625">
        <w:rPr>
          <w:sz w:val="28"/>
        </w:rPr>
        <w:t>Камышевского</w:t>
      </w:r>
      <w:r w:rsidR="008A0D98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Бюджетными параметрами были учтены приоритеты бюджетной политики по обеспечению первоочередных задач социально-экономического развития </w:t>
      </w:r>
      <w:r w:rsidR="00E61625">
        <w:rPr>
          <w:sz w:val="28"/>
        </w:rPr>
        <w:t>Камышевского</w:t>
      </w:r>
      <w:r w:rsidR="008A0D98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6C64F3" w:rsidRDefault="00D30CAA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r w:rsidR="00E61625">
        <w:rPr>
          <w:sz w:val="28"/>
        </w:rPr>
        <w:t>Камышевского</w:t>
      </w:r>
      <w:r w:rsidR="008A0D98">
        <w:rPr>
          <w:sz w:val="28"/>
        </w:rPr>
        <w:t xml:space="preserve"> сельского поселения </w:t>
      </w:r>
      <w:r>
        <w:rPr>
          <w:sz w:val="28"/>
        </w:rPr>
        <w:t>Зимовниковского района обеспечено в 2022 году с положительными результатами.</w:t>
      </w:r>
    </w:p>
    <w:p w:rsidR="006C64F3" w:rsidRPr="00515E9A" w:rsidRDefault="00D30CAA">
      <w:pPr>
        <w:tabs>
          <w:tab w:val="left" w:pos="993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По доходам показатели исполнены в объеме </w:t>
      </w:r>
      <w:r w:rsidR="00E61625">
        <w:rPr>
          <w:sz w:val="28"/>
        </w:rPr>
        <w:t>50168,6</w:t>
      </w:r>
      <w:r>
        <w:rPr>
          <w:sz w:val="28"/>
        </w:rPr>
        <w:t xml:space="preserve"> </w:t>
      </w:r>
      <w:r w:rsidR="008A0D98">
        <w:rPr>
          <w:sz w:val="28"/>
        </w:rPr>
        <w:t>тыс</w:t>
      </w:r>
      <w:r>
        <w:rPr>
          <w:sz w:val="28"/>
        </w:rPr>
        <w:t xml:space="preserve">. рублей, </w:t>
      </w:r>
      <w:r w:rsidR="00515E9A">
        <w:rPr>
          <w:sz w:val="28"/>
        </w:rPr>
        <w:t>или на</w:t>
      </w:r>
      <w:r w:rsidRPr="00E61625">
        <w:rPr>
          <w:color w:val="FF0000"/>
          <w:sz w:val="28"/>
        </w:rPr>
        <w:t xml:space="preserve"> </w:t>
      </w:r>
      <w:r w:rsidR="00515E9A" w:rsidRPr="00515E9A">
        <w:rPr>
          <w:color w:val="auto"/>
          <w:sz w:val="28"/>
        </w:rPr>
        <w:t xml:space="preserve">98,8 </w:t>
      </w:r>
      <w:r w:rsidRPr="00515E9A">
        <w:rPr>
          <w:color w:val="auto"/>
          <w:sz w:val="28"/>
        </w:rPr>
        <w:t>процент</w:t>
      </w:r>
      <w:r w:rsidR="00515E9A" w:rsidRPr="00515E9A">
        <w:rPr>
          <w:color w:val="auto"/>
          <w:sz w:val="28"/>
        </w:rPr>
        <w:t>а к плану и сростом от 2021</w:t>
      </w:r>
      <w:r w:rsidRPr="00515E9A">
        <w:rPr>
          <w:color w:val="auto"/>
          <w:sz w:val="28"/>
        </w:rPr>
        <w:t xml:space="preserve"> на </w:t>
      </w:r>
      <w:r w:rsidR="00515E9A" w:rsidRPr="00515E9A">
        <w:rPr>
          <w:color w:val="auto"/>
          <w:sz w:val="28"/>
        </w:rPr>
        <w:t>413,4</w:t>
      </w:r>
      <w:r w:rsidRPr="00515E9A">
        <w:rPr>
          <w:color w:val="auto"/>
          <w:sz w:val="28"/>
        </w:rPr>
        <w:t xml:space="preserve"> процента. </w:t>
      </w:r>
    </w:p>
    <w:p w:rsidR="006C64F3" w:rsidRPr="00515E9A" w:rsidRDefault="00D30CAA">
      <w:pPr>
        <w:ind w:firstLine="709"/>
        <w:jc w:val="both"/>
        <w:rPr>
          <w:color w:val="auto"/>
          <w:sz w:val="28"/>
        </w:rPr>
      </w:pPr>
      <w:r w:rsidRPr="00515E9A">
        <w:rPr>
          <w:color w:val="auto"/>
          <w:sz w:val="28"/>
        </w:rPr>
        <w:t xml:space="preserve">Собственные доходы бюджета </w:t>
      </w:r>
      <w:r w:rsidR="00E61625" w:rsidRPr="00515E9A">
        <w:rPr>
          <w:color w:val="auto"/>
          <w:sz w:val="28"/>
        </w:rPr>
        <w:t>Камышевского</w:t>
      </w:r>
      <w:r w:rsidR="008A0D98" w:rsidRPr="00515E9A">
        <w:rPr>
          <w:color w:val="auto"/>
          <w:sz w:val="28"/>
        </w:rPr>
        <w:t xml:space="preserve"> сельского поселения </w:t>
      </w:r>
      <w:r w:rsidRPr="00515E9A">
        <w:rPr>
          <w:color w:val="auto"/>
          <w:sz w:val="28"/>
        </w:rPr>
        <w:t xml:space="preserve">Зимовниковского района поступили в объеме </w:t>
      </w:r>
      <w:r w:rsidR="00E61625" w:rsidRPr="00515E9A">
        <w:rPr>
          <w:color w:val="auto"/>
          <w:sz w:val="28"/>
        </w:rPr>
        <w:t>49026,0</w:t>
      </w:r>
      <w:r w:rsidRPr="00515E9A">
        <w:rPr>
          <w:color w:val="auto"/>
          <w:sz w:val="28"/>
        </w:rPr>
        <w:t xml:space="preserve"> </w:t>
      </w:r>
      <w:r w:rsidR="008A0D98" w:rsidRPr="00515E9A">
        <w:rPr>
          <w:color w:val="auto"/>
          <w:sz w:val="28"/>
        </w:rPr>
        <w:t>тыс</w:t>
      </w:r>
      <w:r w:rsidRPr="00515E9A">
        <w:rPr>
          <w:color w:val="auto"/>
          <w:sz w:val="28"/>
        </w:rPr>
        <w:t xml:space="preserve">. рублей, с ростом к 2021 году на </w:t>
      </w:r>
      <w:r w:rsidR="0017506C" w:rsidRPr="00515E9A">
        <w:rPr>
          <w:color w:val="auto"/>
          <w:sz w:val="28"/>
        </w:rPr>
        <w:t>37087,5</w:t>
      </w:r>
      <w:r w:rsidRPr="00515E9A">
        <w:rPr>
          <w:color w:val="auto"/>
          <w:sz w:val="28"/>
        </w:rPr>
        <w:t xml:space="preserve"> </w:t>
      </w:r>
      <w:r w:rsidR="008A0D98" w:rsidRPr="00515E9A">
        <w:rPr>
          <w:color w:val="auto"/>
          <w:sz w:val="28"/>
        </w:rPr>
        <w:t>тыс</w:t>
      </w:r>
      <w:r w:rsidRPr="00515E9A">
        <w:rPr>
          <w:color w:val="auto"/>
          <w:sz w:val="28"/>
        </w:rPr>
        <w:t>. рублей</w:t>
      </w:r>
      <w:bookmarkStart w:id="1" w:name="OLE_LINK1"/>
      <w:r w:rsidRPr="00515E9A">
        <w:rPr>
          <w:color w:val="auto"/>
          <w:sz w:val="28"/>
        </w:rPr>
        <w:t xml:space="preserve">, или на </w:t>
      </w:r>
      <w:r w:rsidR="00515E9A" w:rsidRPr="00515E9A">
        <w:rPr>
          <w:color w:val="auto"/>
          <w:sz w:val="28"/>
        </w:rPr>
        <w:t>310,7</w:t>
      </w:r>
      <w:r w:rsidRPr="00515E9A">
        <w:rPr>
          <w:color w:val="auto"/>
          <w:sz w:val="28"/>
        </w:rPr>
        <w:t xml:space="preserve"> процентов.</w:t>
      </w:r>
      <w:bookmarkEnd w:id="1"/>
    </w:p>
    <w:p w:rsidR="006C64F3" w:rsidRPr="00C50049" w:rsidRDefault="00D30CAA">
      <w:pPr>
        <w:tabs>
          <w:tab w:val="left" w:pos="993"/>
        </w:tabs>
        <w:ind w:firstLine="709"/>
        <w:jc w:val="both"/>
        <w:rPr>
          <w:color w:val="auto"/>
          <w:sz w:val="28"/>
        </w:rPr>
      </w:pPr>
      <w:r w:rsidRPr="00515E9A">
        <w:rPr>
          <w:color w:val="auto"/>
          <w:spacing w:val="-4"/>
          <w:sz w:val="28"/>
        </w:rPr>
        <w:t xml:space="preserve">По расходам исполнение составило </w:t>
      </w:r>
      <w:r w:rsidR="00515E9A" w:rsidRPr="00515E9A">
        <w:rPr>
          <w:color w:val="auto"/>
          <w:spacing w:val="-4"/>
          <w:sz w:val="28"/>
        </w:rPr>
        <w:t>36067,5</w:t>
      </w:r>
      <w:r w:rsidRPr="00515E9A">
        <w:rPr>
          <w:color w:val="auto"/>
          <w:spacing w:val="-4"/>
          <w:sz w:val="28"/>
        </w:rPr>
        <w:t xml:space="preserve"> </w:t>
      </w:r>
      <w:r w:rsidR="00A56F04" w:rsidRPr="00515E9A">
        <w:rPr>
          <w:color w:val="auto"/>
          <w:spacing w:val="-4"/>
          <w:sz w:val="28"/>
        </w:rPr>
        <w:t>тыс</w:t>
      </w:r>
      <w:r w:rsidRPr="00515E9A">
        <w:rPr>
          <w:color w:val="auto"/>
          <w:spacing w:val="-4"/>
          <w:sz w:val="28"/>
        </w:rPr>
        <w:t xml:space="preserve">. рублей, или на </w:t>
      </w:r>
      <w:r w:rsidR="00515E9A" w:rsidRPr="00515E9A">
        <w:rPr>
          <w:color w:val="auto"/>
          <w:spacing w:val="-4"/>
          <w:sz w:val="28"/>
        </w:rPr>
        <w:t>68,3</w:t>
      </w:r>
      <w:r w:rsidRPr="00515E9A">
        <w:rPr>
          <w:color w:val="auto"/>
          <w:spacing w:val="-4"/>
          <w:sz w:val="28"/>
        </w:rPr>
        <w:t xml:space="preserve"> процента</w:t>
      </w:r>
      <w:r w:rsidRPr="00515E9A">
        <w:rPr>
          <w:color w:val="auto"/>
          <w:sz w:val="28"/>
        </w:rPr>
        <w:t xml:space="preserve"> к плану и с ростом от 2021 года на </w:t>
      </w:r>
      <w:r w:rsidR="00515E9A" w:rsidRPr="00515E9A">
        <w:rPr>
          <w:color w:val="auto"/>
          <w:sz w:val="28"/>
        </w:rPr>
        <w:t>312,0</w:t>
      </w:r>
      <w:r w:rsidRPr="00515E9A">
        <w:rPr>
          <w:color w:val="auto"/>
          <w:sz w:val="28"/>
        </w:rPr>
        <w:t xml:space="preserve"> процент</w:t>
      </w:r>
      <w:r w:rsidR="00570193" w:rsidRPr="00515E9A">
        <w:rPr>
          <w:color w:val="auto"/>
          <w:sz w:val="28"/>
        </w:rPr>
        <w:t>а</w:t>
      </w:r>
      <w:r w:rsidRPr="00515E9A">
        <w:rPr>
          <w:color w:val="auto"/>
          <w:sz w:val="28"/>
        </w:rPr>
        <w:t xml:space="preserve">. По результатам исполнения бюджета сложилось превышение </w:t>
      </w:r>
      <w:r w:rsidR="00715CDE" w:rsidRPr="00515E9A">
        <w:rPr>
          <w:color w:val="auto"/>
          <w:sz w:val="28"/>
        </w:rPr>
        <w:t>доходов</w:t>
      </w:r>
      <w:r w:rsidRPr="00515E9A">
        <w:rPr>
          <w:color w:val="auto"/>
          <w:sz w:val="28"/>
        </w:rPr>
        <w:t xml:space="preserve"> над </w:t>
      </w:r>
      <w:r w:rsidR="00715CDE" w:rsidRPr="00515E9A">
        <w:rPr>
          <w:color w:val="auto"/>
          <w:sz w:val="28"/>
        </w:rPr>
        <w:t>расходами</w:t>
      </w:r>
      <w:r w:rsidRPr="00515E9A">
        <w:rPr>
          <w:color w:val="auto"/>
          <w:sz w:val="28"/>
        </w:rPr>
        <w:t xml:space="preserve"> бюджета (</w:t>
      </w:r>
      <w:r w:rsidR="00715CDE" w:rsidRPr="00515E9A">
        <w:rPr>
          <w:color w:val="auto"/>
          <w:sz w:val="28"/>
        </w:rPr>
        <w:t>профицит</w:t>
      </w:r>
      <w:r w:rsidRPr="00515E9A">
        <w:rPr>
          <w:color w:val="auto"/>
          <w:sz w:val="28"/>
        </w:rPr>
        <w:t xml:space="preserve">) в </w:t>
      </w:r>
      <w:r w:rsidRPr="00C50049">
        <w:rPr>
          <w:color w:val="auto"/>
          <w:sz w:val="28"/>
        </w:rPr>
        <w:t xml:space="preserve">объеме </w:t>
      </w:r>
      <w:r w:rsidR="00C50049" w:rsidRPr="00C50049">
        <w:rPr>
          <w:color w:val="auto"/>
          <w:sz w:val="28"/>
        </w:rPr>
        <w:t>16165,3</w:t>
      </w:r>
      <w:r w:rsidRPr="00C50049">
        <w:rPr>
          <w:color w:val="auto"/>
          <w:sz w:val="28"/>
        </w:rPr>
        <w:t xml:space="preserve"> </w:t>
      </w:r>
      <w:r w:rsidR="00715CDE" w:rsidRPr="00C50049">
        <w:rPr>
          <w:color w:val="auto"/>
          <w:sz w:val="28"/>
        </w:rPr>
        <w:t>тыс</w:t>
      </w:r>
      <w:r w:rsidRPr="00C50049">
        <w:rPr>
          <w:color w:val="auto"/>
          <w:sz w:val="28"/>
        </w:rPr>
        <w:t xml:space="preserve">. рублей. </w:t>
      </w:r>
    </w:p>
    <w:p w:rsidR="006C64F3" w:rsidRDefault="00D30CAA">
      <w:pPr>
        <w:pStyle w:val="aff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Обеспечено повышение заработной платы работникам бюджетной сферы в связи с увеличением с 1 июня 2022 г. минимального размера оплаты труда.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«бюджета развития», в их числе средства на разработку проектной документации, строительство, реконструкцию, капитальный ремонт муниципальной собственности, </w:t>
      </w:r>
      <w:r w:rsidR="005D3CAC">
        <w:rPr>
          <w:sz w:val="28"/>
        </w:rPr>
        <w:t>составили</w:t>
      </w:r>
      <w:r>
        <w:rPr>
          <w:sz w:val="28"/>
        </w:rPr>
        <w:t xml:space="preserve"> в 2022 году на</w:t>
      </w:r>
      <w:r>
        <w:t> </w:t>
      </w:r>
      <w:r w:rsidR="005D3CAC">
        <w:rPr>
          <w:sz w:val="28"/>
        </w:rPr>
        <w:t>90,0</w:t>
      </w:r>
      <w:r>
        <w:rPr>
          <w:sz w:val="28"/>
        </w:rPr>
        <w:t xml:space="preserve"> </w:t>
      </w:r>
      <w:r w:rsidR="005D3CAC">
        <w:rPr>
          <w:sz w:val="28"/>
        </w:rPr>
        <w:t>тыс</w:t>
      </w:r>
      <w:r>
        <w:rPr>
          <w:sz w:val="28"/>
        </w:rPr>
        <w:t xml:space="preserve">. рублей </w:t>
      </w:r>
    </w:p>
    <w:p w:rsidR="006C64F3" w:rsidRDefault="00D30CAA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</w:t>
      </w:r>
      <w:r>
        <w:t> </w:t>
      </w:r>
      <w:r>
        <w:rPr>
          <w:sz w:val="28"/>
        </w:rPr>
        <w:t>сфере закупок товаров, работ, услуг для обеспечения государственных и</w:t>
      </w:r>
      <w:r>
        <w:t> </w:t>
      </w:r>
      <w:r>
        <w:rPr>
          <w:sz w:val="28"/>
        </w:rPr>
        <w:t xml:space="preserve">муниципальных нужд», порядок учета и оплаты денежных обязательств получателей средств местных бюджетов осуществляется с учетом сокращения до 7 рабочих дней сроков оплаты поставленной продукции (выполненных работ/оказанных услуг) по муниципальным контрактам. 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В качестве дополнительных мер поддержки экономики применяются увеличенные размеры авансирования контрактов до 50 процентов от</w:t>
      </w:r>
      <w:r>
        <w:t> </w:t>
      </w:r>
      <w:r>
        <w:rPr>
          <w:sz w:val="28"/>
        </w:rPr>
        <w:t>их</w:t>
      </w:r>
      <w:r>
        <w:t> </w:t>
      </w:r>
      <w:r>
        <w:rPr>
          <w:sz w:val="28"/>
        </w:rPr>
        <w:t>цены, до 70 процентов по контрактам на строительство, реконструкцию и</w:t>
      </w:r>
      <w:r>
        <w:t> </w:t>
      </w:r>
      <w:r>
        <w:rPr>
          <w:sz w:val="28"/>
        </w:rPr>
        <w:t>капитальный ремонт, контрактам, подлежащим казначейскому сопровождению.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За период I полугодия 2023 г. исполнение бюджета </w:t>
      </w:r>
      <w:r w:rsidR="00E61625">
        <w:rPr>
          <w:sz w:val="28"/>
        </w:rPr>
        <w:t>Камышевского</w:t>
      </w:r>
      <w:r w:rsidR="005D3CAC">
        <w:rPr>
          <w:sz w:val="28"/>
        </w:rPr>
        <w:t xml:space="preserve"> сельского поселения </w:t>
      </w:r>
      <w:r>
        <w:rPr>
          <w:sz w:val="28"/>
        </w:rPr>
        <w:t xml:space="preserve">Зимовниковского района обеспечено с </w:t>
      </w:r>
      <w:r w:rsidR="00D360DB">
        <w:rPr>
          <w:sz w:val="28"/>
        </w:rPr>
        <w:t xml:space="preserve">отрицательной </w:t>
      </w:r>
      <w:r>
        <w:rPr>
          <w:sz w:val="28"/>
        </w:rPr>
        <w:t xml:space="preserve">динамикой относительно аналогичных показателей прошлого года. </w:t>
      </w:r>
    </w:p>
    <w:p w:rsidR="006C64F3" w:rsidRPr="00BF0C19" w:rsidRDefault="00D30CAA">
      <w:pPr>
        <w:ind w:firstLine="709"/>
        <w:jc w:val="both"/>
        <w:rPr>
          <w:color w:val="auto"/>
          <w:sz w:val="28"/>
        </w:rPr>
      </w:pPr>
      <w:r w:rsidRPr="00C50049">
        <w:rPr>
          <w:color w:val="auto"/>
          <w:sz w:val="28"/>
        </w:rPr>
        <w:t xml:space="preserve">Доходы исполнены в сумме </w:t>
      </w:r>
      <w:r w:rsidR="00C50049" w:rsidRPr="00C50049">
        <w:rPr>
          <w:color w:val="auto"/>
          <w:sz w:val="28"/>
        </w:rPr>
        <w:t>7409,5</w:t>
      </w:r>
      <w:r w:rsidRPr="00C50049">
        <w:rPr>
          <w:color w:val="auto"/>
          <w:sz w:val="28"/>
        </w:rPr>
        <w:t xml:space="preserve"> </w:t>
      </w:r>
      <w:r w:rsidR="00760DD9" w:rsidRPr="00C50049">
        <w:rPr>
          <w:color w:val="auto"/>
          <w:sz w:val="28"/>
        </w:rPr>
        <w:t>тыс</w:t>
      </w:r>
      <w:r w:rsidRPr="00C50049">
        <w:rPr>
          <w:color w:val="auto"/>
          <w:sz w:val="28"/>
        </w:rPr>
        <w:t xml:space="preserve">. рублей, или на </w:t>
      </w:r>
      <w:r w:rsidR="00C50049" w:rsidRPr="00C50049">
        <w:rPr>
          <w:color w:val="auto"/>
          <w:sz w:val="28"/>
        </w:rPr>
        <w:t>67,0</w:t>
      </w:r>
      <w:r w:rsidRPr="00C50049">
        <w:rPr>
          <w:color w:val="auto"/>
          <w:sz w:val="28"/>
        </w:rPr>
        <w:t xml:space="preserve"> процента к годовому плану, </w:t>
      </w:r>
      <w:r w:rsidR="00C50049" w:rsidRPr="00C50049">
        <w:rPr>
          <w:color w:val="auto"/>
          <w:sz w:val="28"/>
        </w:rPr>
        <w:t xml:space="preserve">с уменьшением к I полугодию 2022 г. на </w:t>
      </w:r>
      <w:r w:rsidR="00BF0C19">
        <w:rPr>
          <w:color w:val="auto"/>
          <w:sz w:val="28"/>
        </w:rPr>
        <w:t>80,4</w:t>
      </w:r>
      <w:r w:rsidR="00C50049" w:rsidRPr="00C50049">
        <w:rPr>
          <w:color w:val="FF0000"/>
          <w:sz w:val="28"/>
        </w:rPr>
        <w:t xml:space="preserve"> </w:t>
      </w:r>
      <w:r w:rsidR="00C50049" w:rsidRPr="00C50049">
        <w:rPr>
          <w:color w:val="auto"/>
          <w:sz w:val="28"/>
        </w:rPr>
        <w:t xml:space="preserve">процента. </w:t>
      </w:r>
      <w:r w:rsidRPr="00C50049">
        <w:rPr>
          <w:color w:val="auto"/>
          <w:sz w:val="28"/>
        </w:rPr>
        <w:t xml:space="preserve">В том числе собственные налоговые и неналоговые поступления составили </w:t>
      </w:r>
      <w:r w:rsidR="00C50049" w:rsidRPr="00C50049">
        <w:rPr>
          <w:color w:val="auto"/>
          <w:sz w:val="28"/>
        </w:rPr>
        <w:t>7252,3</w:t>
      </w:r>
      <w:r w:rsidRPr="00C50049">
        <w:rPr>
          <w:color w:val="auto"/>
          <w:sz w:val="28"/>
        </w:rPr>
        <w:t xml:space="preserve"> </w:t>
      </w:r>
      <w:r w:rsidR="00D360DB" w:rsidRPr="00C50049">
        <w:rPr>
          <w:color w:val="auto"/>
          <w:sz w:val="28"/>
        </w:rPr>
        <w:t>тыс</w:t>
      </w:r>
      <w:r w:rsidRPr="00C50049">
        <w:rPr>
          <w:color w:val="auto"/>
          <w:sz w:val="28"/>
        </w:rPr>
        <w:t>. рублей, снижение от аналогичного периода прошлого года на </w:t>
      </w:r>
      <w:r w:rsidR="00BF0C19">
        <w:rPr>
          <w:color w:val="auto"/>
          <w:sz w:val="28"/>
        </w:rPr>
        <w:t>80,8</w:t>
      </w:r>
      <w:r w:rsidRPr="00C50049">
        <w:rPr>
          <w:color w:val="FF0000"/>
          <w:sz w:val="28"/>
        </w:rPr>
        <w:t> </w:t>
      </w:r>
      <w:r w:rsidRPr="00C50049">
        <w:rPr>
          <w:color w:val="auto"/>
          <w:sz w:val="28"/>
        </w:rPr>
        <w:t xml:space="preserve">процента. Расходы исполнены в объеме </w:t>
      </w:r>
      <w:r w:rsidR="00C50049" w:rsidRPr="00C50049">
        <w:rPr>
          <w:color w:val="auto"/>
          <w:sz w:val="28"/>
        </w:rPr>
        <w:t>11348,1</w:t>
      </w:r>
      <w:r w:rsidRPr="00C50049">
        <w:rPr>
          <w:color w:val="auto"/>
          <w:sz w:val="28"/>
        </w:rPr>
        <w:t xml:space="preserve"> </w:t>
      </w:r>
      <w:r w:rsidR="00D360DB" w:rsidRPr="00C50049">
        <w:rPr>
          <w:color w:val="auto"/>
          <w:sz w:val="28"/>
        </w:rPr>
        <w:t>тыс</w:t>
      </w:r>
      <w:r w:rsidRPr="00C50049">
        <w:rPr>
          <w:color w:val="auto"/>
          <w:sz w:val="28"/>
        </w:rPr>
        <w:t>. рублей, или на 4</w:t>
      </w:r>
      <w:r w:rsidR="00D360DB" w:rsidRPr="00C50049">
        <w:rPr>
          <w:color w:val="auto"/>
          <w:sz w:val="28"/>
        </w:rPr>
        <w:t>3,8</w:t>
      </w:r>
      <w:r w:rsidRPr="00C50049">
        <w:rPr>
          <w:color w:val="auto"/>
          <w:sz w:val="28"/>
        </w:rPr>
        <w:t xml:space="preserve"> процента к плану, с </w:t>
      </w:r>
      <w:r w:rsidR="00D360DB" w:rsidRPr="00C50049">
        <w:rPr>
          <w:color w:val="auto"/>
          <w:sz w:val="28"/>
        </w:rPr>
        <w:t>уменьшением</w:t>
      </w:r>
      <w:r w:rsidRPr="00C50049">
        <w:rPr>
          <w:color w:val="auto"/>
          <w:sz w:val="28"/>
        </w:rPr>
        <w:t xml:space="preserve"> к I полугодию 2022 г</w:t>
      </w:r>
      <w:r w:rsidRPr="00BF0C19">
        <w:rPr>
          <w:color w:val="auto"/>
          <w:sz w:val="28"/>
        </w:rPr>
        <w:t xml:space="preserve">. на </w:t>
      </w:r>
      <w:r w:rsidR="00BF0C19" w:rsidRPr="00BF0C19">
        <w:rPr>
          <w:color w:val="auto"/>
          <w:sz w:val="28"/>
        </w:rPr>
        <w:t>0,97</w:t>
      </w:r>
      <w:r w:rsidRPr="00BF0C19">
        <w:rPr>
          <w:color w:val="auto"/>
          <w:sz w:val="28"/>
        </w:rPr>
        <w:t xml:space="preserve"> процента. </w:t>
      </w:r>
    </w:p>
    <w:p w:rsidR="006C64F3" w:rsidRPr="00BF0C19" w:rsidRDefault="00D30CAA">
      <w:pPr>
        <w:ind w:firstLine="709"/>
        <w:jc w:val="both"/>
        <w:rPr>
          <w:color w:val="auto"/>
          <w:sz w:val="28"/>
        </w:rPr>
      </w:pPr>
      <w:r w:rsidRPr="00BF0C19">
        <w:rPr>
          <w:color w:val="auto"/>
          <w:sz w:val="28"/>
        </w:rPr>
        <w:t>По итогам I полугодия 2023 г. расходы местного бюджета с учетом их</w:t>
      </w:r>
      <w:r w:rsidRPr="00BF0C19">
        <w:rPr>
          <w:rStyle w:val="aff4"/>
          <w:color w:val="auto"/>
          <w:sz w:val="28"/>
        </w:rPr>
        <w:t> </w:t>
      </w:r>
      <w:r w:rsidRPr="00BF0C19">
        <w:rPr>
          <w:color w:val="auto"/>
          <w:sz w:val="28"/>
        </w:rPr>
        <w:t>переформатирования</w:t>
      </w:r>
      <w:r w:rsidR="00C50049" w:rsidRPr="00BF0C19">
        <w:rPr>
          <w:color w:val="auto"/>
          <w:sz w:val="28"/>
        </w:rPr>
        <w:t xml:space="preserve"> </w:t>
      </w:r>
      <w:r w:rsidRPr="00BF0C19">
        <w:rPr>
          <w:color w:val="auto"/>
          <w:sz w:val="28"/>
        </w:rPr>
        <w:t>в результате сложившейся экономии</w:t>
      </w:r>
      <w:r w:rsidR="00C50049" w:rsidRPr="00BF0C19">
        <w:rPr>
          <w:color w:val="auto"/>
          <w:sz w:val="28"/>
        </w:rPr>
        <w:t xml:space="preserve"> </w:t>
      </w:r>
      <w:r w:rsidRPr="00BF0C19">
        <w:rPr>
          <w:color w:val="auto"/>
          <w:sz w:val="28"/>
        </w:rPr>
        <w:t>и</w:t>
      </w:r>
      <w:r w:rsidRPr="00BF0C19">
        <w:rPr>
          <w:rStyle w:val="aff4"/>
          <w:color w:val="auto"/>
          <w:sz w:val="28"/>
        </w:rPr>
        <w:t> </w:t>
      </w:r>
      <w:r w:rsidRPr="00BF0C19">
        <w:rPr>
          <w:color w:val="auto"/>
          <w:sz w:val="28"/>
        </w:rPr>
        <w:t>невостребованных средств, увеличения за счет остатков 2022 года, увеличены в</w:t>
      </w:r>
      <w:r w:rsidRPr="00BF0C19">
        <w:rPr>
          <w:rStyle w:val="aff4"/>
          <w:color w:val="auto"/>
          <w:sz w:val="28"/>
        </w:rPr>
        <w:t> </w:t>
      </w:r>
      <w:r w:rsidRPr="00BF0C19">
        <w:rPr>
          <w:color w:val="auto"/>
          <w:sz w:val="28"/>
        </w:rPr>
        <w:t xml:space="preserve">сравнении с первоначально утвержденным бюджетом на </w:t>
      </w:r>
      <w:r w:rsidR="00C50049" w:rsidRPr="00BF0C19">
        <w:rPr>
          <w:color w:val="auto"/>
          <w:sz w:val="28"/>
        </w:rPr>
        <w:t>16</w:t>
      </w:r>
      <w:r w:rsidR="00BF0C19" w:rsidRPr="00BF0C19">
        <w:rPr>
          <w:color w:val="auto"/>
          <w:sz w:val="28"/>
        </w:rPr>
        <w:t>165,3</w:t>
      </w:r>
      <w:r w:rsidRPr="00BF0C19">
        <w:rPr>
          <w:color w:val="auto"/>
          <w:sz w:val="28"/>
        </w:rPr>
        <w:t xml:space="preserve"> </w:t>
      </w:r>
      <w:r w:rsidR="00D360DB" w:rsidRPr="00BF0C19">
        <w:rPr>
          <w:color w:val="auto"/>
          <w:sz w:val="28"/>
        </w:rPr>
        <w:t>тыс</w:t>
      </w:r>
      <w:r w:rsidRPr="00BF0C19">
        <w:rPr>
          <w:color w:val="auto"/>
          <w:sz w:val="28"/>
        </w:rPr>
        <w:t>. рублей.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С учетом дополнительных расходных обязательств в 2023 году дефицит местного бюджета соответствует предельному значению, установленному статьей 92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Федерации.</w:t>
      </w:r>
    </w:p>
    <w:p w:rsidR="006C64F3" w:rsidRDefault="00D30CAA">
      <w:pPr>
        <w:pStyle w:val="aff3"/>
        <w:numPr>
          <w:ilvl w:val="0"/>
          <w:numId w:val="1"/>
        </w:numPr>
        <w:tabs>
          <w:tab w:val="clear" w:pos="432"/>
          <w:tab w:val="left" w:pos="0"/>
        </w:tabs>
        <w:spacing w:after="0" w:line="240" w:lineRule="auto"/>
        <w:ind w:left="0" w:firstLine="426"/>
        <w:jc w:val="both"/>
        <w:rPr>
          <w:sz w:val="28"/>
        </w:rPr>
      </w:pPr>
      <w:r>
        <w:rPr>
          <w:rFonts w:ascii="Times New Roman" w:hAnsi="Times New Roman"/>
          <w:sz w:val="28"/>
        </w:rPr>
        <w:t>Социальные обязательства местных бюджетов выполнены в полном объеме.</w:t>
      </w:r>
    </w:p>
    <w:p w:rsidR="006C64F3" w:rsidRDefault="006C64F3">
      <w:pPr>
        <w:pStyle w:val="aff3"/>
        <w:numPr>
          <w:ilvl w:val="0"/>
          <w:numId w:val="1"/>
        </w:numPr>
        <w:tabs>
          <w:tab w:val="clear" w:pos="432"/>
          <w:tab w:val="left" w:pos="0"/>
        </w:tabs>
        <w:spacing w:after="0" w:line="240" w:lineRule="auto"/>
        <w:ind w:left="0" w:firstLine="426"/>
        <w:jc w:val="both"/>
        <w:rPr>
          <w:sz w:val="28"/>
        </w:rPr>
      </w:pPr>
    </w:p>
    <w:p w:rsidR="006C64F3" w:rsidRDefault="00D30CAA">
      <w:pPr>
        <w:ind w:firstLine="426"/>
        <w:jc w:val="center"/>
        <w:rPr>
          <w:sz w:val="28"/>
        </w:rPr>
      </w:pPr>
      <w:r>
        <w:rPr>
          <w:sz w:val="28"/>
        </w:rPr>
        <w:t>2. Основные цели и задачи бюджетной</w:t>
      </w:r>
      <w:r w:rsidR="0017506C">
        <w:rPr>
          <w:sz w:val="28"/>
        </w:rPr>
        <w:t xml:space="preserve"> </w:t>
      </w:r>
      <w:r>
        <w:rPr>
          <w:sz w:val="28"/>
        </w:rPr>
        <w:t xml:space="preserve">и налоговой политики </w:t>
      </w:r>
    </w:p>
    <w:p w:rsidR="006C64F3" w:rsidRDefault="00D30CAA">
      <w:pPr>
        <w:ind w:firstLine="426"/>
        <w:jc w:val="center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6C64F3" w:rsidRDefault="006C64F3">
      <w:pPr>
        <w:widowControl w:val="0"/>
        <w:jc w:val="center"/>
        <w:rPr>
          <w:sz w:val="28"/>
        </w:rPr>
      </w:pP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E61625">
        <w:rPr>
          <w:sz w:val="28"/>
        </w:rPr>
        <w:t>Камышевского</w:t>
      </w:r>
      <w:r w:rsidR="00135F01">
        <w:rPr>
          <w:sz w:val="28"/>
        </w:rPr>
        <w:t xml:space="preserve"> сельского поселения</w:t>
      </w:r>
      <w:r>
        <w:rPr>
          <w:sz w:val="28"/>
        </w:rPr>
        <w:t xml:space="preserve"> на 2024 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Главной целью бюджетной политики определена важность сохранения устойчивости и сбалансированности бюджетной системы.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</w:t>
      </w:r>
      <w:r>
        <w:t> </w:t>
      </w:r>
      <w:r>
        <w:rPr>
          <w:sz w:val="28"/>
        </w:rPr>
        <w:t>1 января 2024 г. до 19 242 рублей и</w:t>
      </w:r>
      <w:r>
        <w:t> </w:t>
      </w:r>
      <w:r>
        <w:rPr>
          <w:sz w:val="28"/>
        </w:rPr>
        <w:t>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 xml:space="preserve">Инвестиционная составляющая бюджетной политики будет направлена на завершение работ по переходящим объектам строительства, реконструкции, муниципальной собственности, утвержденным в бюджетном цикле на 2024 – 2026 годы. 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Продолжится реализация инфраструктурных проектов, источником финансового обеспечения которых являются</w:t>
      </w:r>
      <w:r>
        <w:t> </w:t>
      </w:r>
      <w:r>
        <w:rPr>
          <w:sz w:val="28"/>
        </w:rPr>
        <w:t>межбюджетные трансферты из областного бюджета.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Безусловным приоритетом бюджетной политики будет являться реализация национальных проектов, основными целями которых определены: сохранение населения, здоровье и благополучие людей, создание комфортной и безопасной среды для жизни и возможностей для самореализации и раскрытия таланта каждого человека.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местного бюджета на 2024 год и на плановый период 2025</w:t>
      </w:r>
      <w:r>
        <w:t> </w:t>
      </w:r>
      <w:r>
        <w:rPr>
          <w:sz w:val="28"/>
        </w:rPr>
        <w:t>и 2026 годов сформированы на основе второго (базового) варианта прогноза социально-экономического развития Ростовской области на 2024 – 2026 годы, утвержденного распоряжением Правительства Ростовской области от 12.07.2023 № 571.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6C64F3" w:rsidRDefault="006C64F3">
      <w:pPr>
        <w:widowControl w:val="0"/>
        <w:ind w:firstLine="709"/>
        <w:jc w:val="both"/>
        <w:rPr>
          <w:sz w:val="28"/>
        </w:rPr>
      </w:pPr>
    </w:p>
    <w:p w:rsidR="006C64F3" w:rsidRDefault="00D30CAA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2.1. Налоговая политика </w:t>
      </w:r>
      <w:r w:rsidR="00E61625">
        <w:rPr>
          <w:sz w:val="28"/>
        </w:rPr>
        <w:t>Камышевского</w:t>
      </w:r>
      <w:r w:rsidR="00135F01">
        <w:rPr>
          <w:sz w:val="28"/>
        </w:rPr>
        <w:t xml:space="preserve"> сельского поселения </w:t>
      </w:r>
      <w:r>
        <w:rPr>
          <w:sz w:val="28"/>
        </w:rPr>
        <w:t>на 2024 годи на плановый период 2025 и 2026 годов</w:t>
      </w:r>
    </w:p>
    <w:p w:rsidR="006C64F3" w:rsidRDefault="006C64F3">
      <w:pPr>
        <w:widowControl w:val="0"/>
        <w:spacing w:line="228" w:lineRule="auto"/>
        <w:ind w:firstLine="709"/>
        <w:jc w:val="center"/>
        <w:rPr>
          <w:sz w:val="28"/>
        </w:rPr>
      </w:pPr>
    </w:p>
    <w:p w:rsidR="006C64F3" w:rsidRDefault="00D30CAA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Реализация налоговой политики</w:t>
      </w:r>
      <w:r w:rsidR="00135F01"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r w:rsidR="00135F01">
        <w:rPr>
          <w:sz w:val="28"/>
        </w:rPr>
        <w:t xml:space="preserve">поселения </w:t>
      </w:r>
      <w:r>
        <w:rPr>
          <w:sz w:val="28"/>
        </w:rPr>
        <w:t>на 2024 годи на плановый период 2025 и 2026 годов</w:t>
      </w:r>
      <w:r w:rsidR="00135F01">
        <w:rPr>
          <w:sz w:val="28"/>
        </w:rPr>
        <w:t xml:space="preserve"> </w:t>
      </w:r>
      <w:r>
        <w:rPr>
          <w:sz w:val="28"/>
        </w:rPr>
        <w:t>будет основываться на следующих приоритетах:</w:t>
      </w:r>
    </w:p>
    <w:p w:rsidR="006C64F3" w:rsidRDefault="00D30CAA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Проведение оценки налоговых расходов, включающей оценку бюджетной, экономической и социальной эффективности по местным налогам, влияние </w:t>
      </w:r>
      <w:r>
        <w:rPr>
          <w:sz w:val="28"/>
        </w:rPr>
        <w:lastRenderedPageBreak/>
        <w:t xml:space="preserve">предоставленных налоговых преференций на достижение целей социально-экономической политики </w:t>
      </w:r>
      <w:r w:rsidR="00E61625">
        <w:rPr>
          <w:sz w:val="28"/>
        </w:rPr>
        <w:t>Камышевского</w:t>
      </w:r>
      <w:r w:rsidR="00135F01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6C64F3" w:rsidRDefault="00D30CAA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6C64F3" w:rsidRDefault="00D30CAA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В трехлетней перспективе будет продолжена работа по укреплению доходной базы бюджета </w:t>
      </w:r>
      <w:r w:rsidR="00135F01">
        <w:rPr>
          <w:sz w:val="28"/>
        </w:rPr>
        <w:t>поселения</w:t>
      </w:r>
      <w:r>
        <w:rPr>
          <w:sz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6C64F3" w:rsidRDefault="00D30CAA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Продолжится взаимодействие органов местного самоуправления с федеральными органами власти в решении задач по дополнительной мобилизации доходов. 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:rsidR="006C64F3" w:rsidRDefault="006C64F3">
      <w:pPr>
        <w:widowControl w:val="0"/>
        <w:ind w:firstLine="709"/>
        <w:jc w:val="both"/>
        <w:rPr>
          <w:sz w:val="28"/>
        </w:rPr>
      </w:pP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>2.2. Основные направления бюджетной политики</w:t>
      </w: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>в области социальной сферы</w:t>
      </w:r>
    </w:p>
    <w:p w:rsidR="006C64F3" w:rsidRDefault="006C64F3">
      <w:pPr>
        <w:widowControl w:val="0"/>
        <w:ind w:firstLine="709"/>
        <w:jc w:val="both"/>
        <w:rPr>
          <w:sz w:val="28"/>
        </w:rPr>
      </w:pP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 07.05.2012 № 597 «О мероприятиях по реализации государственной социальной политики»,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2024 – 2026 годы.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>
        <w:t> </w:t>
      </w:r>
      <w:r>
        <w:rPr>
          <w:sz w:val="28"/>
        </w:rPr>
        <w:t>года, предусмотрена индексация расходов на уровень инфляции в</w:t>
      </w:r>
      <w:r>
        <w:t> </w:t>
      </w:r>
      <w:r>
        <w:rPr>
          <w:sz w:val="28"/>
        </w:rPr>
        <w:t>2024</w:t>
      </w:r>
      <w:r>
        <w:t> </w:t>
      </w:r>
      <w:r>
        <w:rPr>
          <w:sz w:val="28"/>
        </w:rPr>
        <w:t>–</w:t>
      </w:r>
      <w:r>
        <w:t> </w:t>
      </w:r>
      <w:r>
        <w:rPr>
          <w:sz w:val="28"/>
        </w:rPr>
        <w:t>2026 годах, утвержденный прогнозом социально-экономического развития Ростовской области на 2024 – 2026 годы.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рамках финансового обеспечения учреждений в отраслях социальной сферы в условиях удорожания цен предусмотрена индексация затрат на приобретение материальных запасов, исходя из уровня инфляции согласно прогнозу социально-экономического развития Ростовской области на 2024 – 2026 годы.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В очередном бюджетном цикле продолжится финансовое обеспечение мероприятий молодежной политики, направленных на вовлечение молодежи в социальную практику и полноценное участие в жизни гражданского общества, профилактики асоциального поведения, этнического и религиозно-</w:t>
      </w:r>
      <w:r>
        <w:rPr>
          <w:sz w:val="28"/>
        </w:rPr>
        <w:lastRenderedPageBreak/>
        <w:t>политического экстремизма, а также формирование у молодежи чувства патриотизма и привитие гражданских ценностей.</w:t>
      </w:r>
    </w:p>
    <w:p w:rsidR="006C64F3" w:rsidRPr="00714352" w:rsidRDefault="00714352" w:rsidP="00714352">
      <w:pPr>
        <w:pStyle w:val="Default"/>
        <w:jc w:val="both"/>
        <w:rPr>
          <w:rFonts w:ascii="Times New Roman" w:hAnsi="Times New Roman"/>
          <w:sz w:val="28"/>
        </w:rPr>
      </w:pPr>
      <w:r w:rsidRPr="00714352">
        <w:rPr>
          <w:rFonts w:ascii="Times New Roman" w:hAnsi="Times New Roman"/>
          <w:sz w:val="28"/>
        </w:rPr>
        <w:tab/>
      </w:r>
      <w:r w:rsidR="00D30CAA" w:rsidRPr="00714352">
        <w:rPr>
          <w:rFonts w:ascii="Times New Roman" w:hAnsi="Times New Roman"/>
          <w:sz w:val="28"/>
        </w:rPr>
        <w:t xml:space="preserve">Продолжится </w:t>
      </w:r>
      <w:r w:rsidR="0017506C" w:rsidRPr="00714352">
        <w:rPr>
          <w:rFonts w:ascii="Times New Roman" w:hAnsi="Times New Roman"/>
          <w:sz w:val="28"/>
        </w:rPr>
        <w:t>финансовое обеспечение</w:t>
      </w:r>
      <w:r w:rsidR="00D30CAA" w:rsidRPr="00714352">
        <w:rPr>
          <w:rFonts w:ascii="Times New Roman" w:hAnsi="Times New Roman"/>
          <w:sz w:val="28"/>
        </w:rPr>
        <w:t xml:space="preserve"> деятельности муниципальных учреждений культуры, проведение мероприятий в области культуры.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На 2023 год и на плановый период 2024 и 2025 годов планируется поддержка жилищно-коммунального хозяйства, в том числе на мероприятия по:</w:t>
      </w:r>
    </w:p>
    <w:p w:rsidR="006C64F3" w:rsidRDefault="00D30CAA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714352" w:rsidRDefault="00D30CAA">
      <w:pPr>
        <w:ind w:firstLine="709"/>
        <w:jc w:val="both"/>
        <w:rPr>
          <w:sz w:val="28"/>
        </w:rPr>
      </w:pPr>
      <w:r>
        <w:rPr>
          <w:sz w:val="28"/>
        </w:rPr>
        <w:t>на мероприятия по обустройству объектами инженерной инфраструктуры и благоустройство площадок, расположенных на сельских территориях</w:t>
      </w:r>
      <w:r w:rsidR="00714352">
        <w:rPr>
          <w:sz w:val="28"/>
        </w:rPr>
        <w:t>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Планируются расходы на проведение землеустроительных работ, оформление межевых планов и постановку на кадастровый учет, оформление технической документации</w:t>
      </w:r>
      <w:r w:rsidR="00714352">
        <w:rPr>
          <w:sz w:val="28"/>
        </w:rPr>
        <w:t>.</w:t>
      </w: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 xml:space="preserve">3. Повышение эффективности </w:t>
      </w:r>
    </w:p>
    <w:p w:rsidR="006C64F3" w:rsidRDefault="00D30CAA">
      <w:pPr>
        <w:widowControl w:val="0"/>
        <w:jc w:val="center"/>
        <w:rPr>
          <w:sz w:val="28"/>
        </w:rPr>
      </w:pPr>
      <w:r>
        <w:rPr>
          <w:sz w:val="28"/>
        </w:rPr>
        <w:t>и приоритизация бюджетных расходов</w:t>
      </w:r>
    </w:p>
    <w:p w:rsidR="006C64F3" w:rsidRDefault="006C64F3">
      <w:pPr>
        <w:widowControl w:val="0"/>
        <w:jc w:val="center"/>
        <w:rPr>
          <w:sz w:val="28"/>
        </w:rPr>
      </w:pP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</w:t>
      </w:r>
      <w:proofErr w:type="spellStart"/>
      <w:r>
        <w:rPr>
          <w:sz w:val="28"/>
        </w:rPr>
        <w:t>приоритизации</w:t>
      </w:r>
      <w:proofErr w:type="spellEnd"/>
      <w:r>
        <w:rPr>
          <w:sz w:val="28"/>
        </w:rPr>
        <w:t xml:space="preserve"> и повышения эффективности использования финансовых ресурсов.</w:t>
      </w:r>
    </w:p>
    <w:p w:rsidR="006C64F3" w:rsidRDefault="00D30CAA">
      <w:pPr>
        <w:pStyle w:val="af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</w:t>
      </w:r>
      <w:r>
        <w:rPr>
          <w:rStyle w:val="aff4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переформатирования структуры расходов местного бюджета исходя из приоритетов;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разработка бюджета на основе муниципальных программ </w:t>
      </w:r>
      <w:r w:rsidR="00E61625">
        <w:rPr>
          <w:sz w:val="28"/>
        </w:rPr>
        <w:t>Камышевского</w:t>
      </w:r>
      <w:r w:rsidR="00714352">
        <w:rPr>
          <w:sz w:val="28"/>
        </w:rPr>
        <w:t xml:space="preserve"> сельского поселения </w:t>
      </w:r>
      <w:r>
        <w:rPr>
          <w:sz w:val="28"/>
        </w:rPr>
        <w:t>с учетом интегрированных в их структуру региональных проектов;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неустановление</w:t>
      </w:r>
      <w:proofErr w:type="spellEnd"/>
      <w:r>
        <w:rPr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</w:t>
      </w:r>
      <w:r w:rsidR="00714352">
        <w:rPr>
          <w:sz w:val="28"/>
        </w:rPr>
        <w:t>поселений</w:t>
      </w:r>
      <w:r>
        <w:rPr>
          <w:sz w:val="28"/>
        </w:rPr>
        <w:t>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соблюдения финансовой дисциплины при использовании бюджетных средств.</w:t>
      </w:r>
    </w:p>
    <w:p w:rsidR="006C64F3" w:rsidRDefault="00D30CA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4. Основные подходы</w:t>
      </w:r>
    </w:p>
    <w:p w:rsidR="006C64F3" w:rsidRDefault="00D30CA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к формированию межбюджетных отношений</w:t>
      </w:r>
    </w:p>
    <w:p w:rsidR="006C64F3" w:rsidRDefault="006C64F3">
      <w:pPr>
        <w:widowControl w:val="0"/>
        <w:spacing w:line="228" w:lineRule="auto"/>
        <w:jc w:val="center"/>
        <w:rPr>
          <w:sz w:val="28"/>
        </w:rPr>
      </w:pP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Основными направлениями бюджетной политики в сфере межбюджетных отношений являются содействие в обеспечении долгосрочной сбалансированности и устойчивости бюджетов муниципальных образований.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целях повышения качества управления муниципальными финансами, повышения ответственности органов местного самоуправления за проводимую бюджетную политику, в том числе обеспечение финансовыми ресурсами первоочередных социально значимых расходов местных бюджетов, продолжится мониторинг планирования и исполнения бюджетов муниципальных образований, контроль за соблюдением требований бюджетного законодательства, своевременным исполнением принятых расходных обязательств, а также практика проведения оценки качества управления бюджетным процессом в муниципальных образованиях Зимовниковского района.</w:t>
      </w:r>
    </w:p>
    <w:p w:rsidR="006C64F3" w:rsidRDefault="00D30CA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Будет продолжен контроль за качественным и своевременным принятием местных бюджетов, внесением в них изменений, сбалансированным исполнением, соблюдением требований и нормативов, установленных бюджетным законодательством, отсутствием просроченной кредиторской задолженности.</w:t>
      </w:r>
    </w:p>
    <w:p w:rsidR="006C64F3" w:rsidRDefault="00D30CAA">
      <w:pPr>
        <w:spacing w:line="252" w:lineRule="auto"/>
        <w:jc w:val="center"/>
        <w:rPr>
          <w:sz w:val="28"/>
        </w:rPr>
      </w:pPr>
      <w:r>
        <w:rPr>
          <w:sz w:val="28"/>
        </w:rPr>
        <w:t xml:space="preserve">5. Обеспечение </w:t>
      </w:r>
    </w:p>
    <w:p w:rsidR="006C64F3" w:rsidRDefault="00D30CAA">
      <w:pPr>
        <w:spacing w:line="252" w:lineRule="auto"/>
        <w:jc w:val="center"/>
        <w:rPr>
          <w:sz w:val="28"/>
        </w:rPr>
      </w:pPr>
      <w:r>
        <w:rPr>
          <w:sz w:val="28"/>
        </w:rPr>
        <w:t>сбалансированности местного бюджета</w:t>
      </w:r>
    </w:p>
    <w:p w:rsidR="006C64F3" w:rsidRDefault="006C64F3">
      <w:pPr>
        <w:spacing w:line="228" w:lineRule="auto"/>
        <w:ind w:firstLine="540"/>
        <w:jc w:val="both"/>
        <w:rPr>
          <w:sz w:val="28"/>
        </w:rPr>
      </w:pPr>
    </w:p>
    <w:p w:rsidR="006C64F3" w:rsidRDefault="00D30CA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Обеспечение устойчивого и сбалансированного исполнения местн</w:t>
      </w:r>
      <w:r w:rsidR="003E18AD">
        <w:rPr>
          <w:sz w:val="28"/>
        </w:rPr>
        <w:t>ого</w:t>
      </w:r>
      <w:r>
        <w:rPr>
          <w:sz w:val="28"/>
        </w:rPr>
        <w:t xml:space="preserve"> бюджет</w:t>
      </w:r>
      <w:r w:rsidR="003E18AD">
        <w:rPr>
          <w:sz w:val="28"/>
        </w:rPr>
        <w:t>а</w:t>
      </w:r>
      <w:r>
        <w:rPr>
          <w:sz w:val="28"/>
        </w:rPr>
        <w:t xml:space="preserve">, сохранение безопасного уровня долговой нагрузки должны быть обеспечены за счет принятия и реализации на местном уровне следующих мер с учетом методической поддержки Администрации </w:t>
      </w:r>
      <w:r w:rsidR="00E61625">
        <w:rPr>
          <w:sz w:val="28"/>
        </w:rPr>
        <w:t>Камышевского</w:t>
      </w:r>
      <w:r w:rsidR="003E18AD"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:rsidR="006C64F3" w:rsidRDefault="00D30CA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увеличения поступлений налоговых и неналоговых доходов;</w:t>
      </w:r>
    </w:p>
    <w:p w:rsidR="006C64F3" w:rsidRDefault="00D30CA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оптимизации бюджетных расходов и долговой нагрузки;</w:t>
      </w:r>
    </w:p>
    <w:p w:rsidR="006C64F3" w:rsidRDefault="00D30CA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6C64F3" w:rsidRDefault="00D30CAA">
      <w:pPr>
        <w:ind w:firstLine="709"/>
        <w:jc w:val="both"/>
        <w:rPr>
          <w:sz w:val="28"/>
        </w:rPr>
      </w:pPr>
      <w:r>
        <w:rPr>
          <w:sz w:val="28"/>
        </w:rPr>
        <w:t>Орган</w:t>
      </w:r>
      <w:r w:rsidR="003E18AD">
        <w:rPr>
          <w:sz w:val="28"/>
        </w:rPr>
        <w:t xml:space="preserve">у </w:t>
      </w:r>
      <w:r>
        <w:rPr>
          <w:sz w:val="28"/>
        </w:rPr>
        <w:t>местного самоуправления при формировании местн</w:t>
      </w:r>
      <w:r w:rsidR="003E18AD">
        <w:rPr>
          <w:sz w:val="28"/>
        </w:rPr>
        <w:t>ого</w:t>
      </w:r>
      <w:r>
        <w:rPr>
          <w:sz w:val="28"/>
        </w:rPr>
        <w:t xml:space="preserve"> бюджет</w:t>
      </w:r>
      <w:r w:rsidR="003E18AD">
        <w:rPr>
          <w:sz w:val="28"/>
        </w:rPr>
        <w:t>а</w:t>
      </w:r>
      <w:r>
        <w:rPr>
          <w:sz w:val="28"/>
        </w:rPr>
        <w:t xml:space="preserve"> на 2024 год и на плановый период 2025 и 2026 годов</w:t>
      </w:r>
      <w:r w:rsidR="003E18AD">
        <w:rPr>
          <w:sz w:val="28"/>
        </w:rPr>
        <w:t xml:space="preserve"> </w:t>
      </w:r>
      <w:r>
        <w:rPr>
          <w:sz w:val="28"/>
        </w:rPr>
        <w:t>необходимо исходить из обеспечения принятия реалистичных бюджетов и повышения качества бюджетного планирования.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Финансовым органам муниципальных образований необходимо принять меры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:rsidR="006C64F3" w:rsidRDefault="006C64F3">
      <w:pPr>
        <w:ind w:firstLine="709"/>
        <w:jc w:val="both"/>
        <w:rPr>
          <w:sz w:val="28"/>
        </w:rPr>
      </w:pPr>
    </w:p>
    <w:p w:rsidR="006C64F3" w:rsidRDefault="00D30CA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6. Совершенствование системы внутреннего</w:t>
      </w:r>
    </w:p>
    <w:p w:rsidR="006C64F3" w:rsidRDefault="00D30CA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муниципального финансового контроля </w:t>
      </w:r>
    </w:p>
    <w:p w:rsidR="006C64F3" w:rsidRDefault="00D30CA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6C64F3" w:rsidRDefault="006C64F3">
      <w:pPr>
        <w:widowControl w:val="0"/>
        <w:spacing w:line="228" w:lineRule="auto"/>
        <w:jc w:val="center"/>
        <w:rPr>
          <w:sz w:val="28"/>
        </w:rPr>
      </w:pP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применение риск-ориентированного подхода к планированию </w:t>
      </w:r>
      <w:r>
        <w:rPr>
          <w:sz w:val="28"/>
        </w:rPr>
        <w:br/>
      </w:r>
      <w:r>
        <w:rPr>
          <w:sz w:val="28"/>
        </w:rPr>
        <w:lastRenderedPageBreak/>
        <w:t>и осуществлению контрольной деятельности;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непрерывного процесса систематизации, анализа, обработки </w:t>
      </w:r>
      <w:r>
        <w:rPr>
          <w:sz w:val="28"/>
        </w:rPr>
        <w:br/>
        <w:t>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6C64F3" w:rsidRDefault="00D30C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Финансовые органы с 1 января 2024 г. будут осуществлять контроль за соответствием вносимой в реестр контрактов информации, в том числе: в части реквизитов счета заказчика и поставщика; об удержании суммы не</w:t>
      </w:r>
      <w:r>
        <w:t> </w:t>
      </w:r>
      <w:r>
        <w:rPr>
          <w:sz w:val="28"/>
        </w:rPr>
        <w:t>исполненных поставщиком (подрядчиком, исполнителем) требований об</w:t>
      </w:r>
      <w:r>
        <w:t> </w:t>
      </w:r>
      <w:r>
        <w:rPr>
          <w:sz w:val="28"/>
        </w:rPr>
        <w:t xml:space="preserve">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6C64F3" w:rsidRDefault="00D30CA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Внедрение и применение указанных механизмов будет способствовать совершенствованию финансового контроля, направленному на </w:t>
      </w:r>
      <w:r w:rsidR="0017506C">
        <w:rPr>
          <w:sz w:val="28"/>
        </w:rPr>
        <w:t>предупреждение нарушений</w:t>
      </w:r>
      <w:r>
        <w:rPr>
          <w:sz w:val="28"/>
        </w:rPr>
        <w:t xml:space="preserve"> в финансово-бюджетной сфере и сфере закупок, а также повышению финансовой дисциплины при использовании бюджетных средств.</w:t>
      </w:r>
    </w:p>
    <w:p w:rsidR="006C64F3" w:rsidRDefault="006C64F3">
      <w:pPr>
        <w:widowControl w:val="0"/>
        <w:spacing w:line="228" w:lineRule="auto"/>
        <w:ind w:firstLine="540"/>
        <w:jc w:val="both"/>
        <w:rPr>
          <w:sz w:val="28"/>
        </w:rPr>
      </w:pPr>
    </w:p>
    <w:p w:rsidR="001A617D" w:rsidRPr="008A6093" w:rsidRDefault="001A617D" w:rsidP="001A617D">
      <w:pPr>
        <w:rPr>
          <w:kern w:val="2"/>
          <w:sz w:val="28"/>
          <w:szCs w:val="28"/>
        </w:rPr>
      </w:pPr>
      <w:r w:rsidRPr="008A6093">
        <w:rPr>
          <w:kern w:val="2"/>
          <w:sz w:val="28"/>
          <w:szCs w:val="28"/>
        </w:rPr>
        <w:t xml:space="preserve">Глава Администрации </w:t>
      </w:r>
    </w:p>
    <w:p w:rsidR="001A617D" w:rsidRPr="008A6093" w:rsidRDefault="00E61625" w:rsidP="001A617D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Камышевского</w:t>
      </w:r>
      <w:r w:rsidR="001A617D">
        <w:rPr>
          <w:kern w:val="2"/>
          <w:sz w:val="28"/>
          <w:szCs w:val="28"/>
        </w:rPr>
        <w:t xml:space="preserve"> сельского поселения</w:t>
      </w:r>
      <w:r w:rsidR="001A617D" w:rsidRPr="008A6093">
        <w:rPr>
          <w:kern w:val="2"/>
          <w:sz w:val="28"/>
          <w:szCs w:val="28"/>
        </w:rPr>
        <w:tab/>
      </w:r>
      <w:r w:rsidR="001A617D" w:rsidRPr="008A6093">
        <w:rPr>
          <w:kern w:val="2"/>
          <w:sz w:val="28"/>
          <w:szCs w:val="28"/>
        </w:rPr>
        <w:tab/>
        <w:t xml:space="preserve">                            </w:t>
      </w:r>
      <w:r>
        <w:rPr>
          <w:kern w:val="2"/>
          <w:sz w:val="28"/>
          <w:szCs w:val="28"/>
        </w:rPr>
        <w:t>С.А. Богданова</w:t>
      </w:r>
    </w:p>
    <w:p w:rsidR="006C64F3" w:rsidRDefault="006C64F3">
      <w:pPr>
        <w:widowControl w:val="0"/>
        <w:spacing w:line="228" w:lineRule="auto"/>
        <w:ind w:firstLine="709"/>
        <w:jc w:val="both"/>
        <w:rPr>
          <w:sz w:val="28"/>
        </w:rPr>
      </w:pPr>
    </w:p>
    <w:p w:rsidR="006C64F3" w:rsidRDefault="006C64F3">
      <w:pPr>
        <w:widowControl w:val="0"/>
        <w:spacing w:line="228" w:lineRule="auto"/>
        <w:ind w:firstLine="709"/>
        <w:jc w:val="both"/>
        <w:rPr>
          <w:sz w:val="28"/>
        </w:rPr>
      </w:pPr>
    </w:p>
    <w:p w:rsidR="006C64F3" w:rsidRDefault="006C64F3">
      <w:pPr>
        <w:spacing w:line="228" w:lineRule="auto"/>
        <w:ind w:right="5551"/>
        <w:jc w:val="center"/>
        <w:rPr>
          <w:sz w:val="2"/>
        </w:rPr>
      </w:pPr>
    </w:p>
    <w:sectPr w:rsidR="006C64F3" w:rsidSect="006C64F3">
      <w:footerReference w:type="default" r:id="rId8"/>
      <w:pgSz w:w="11907" w:h="16840"/>
      <w:pgMar w:top="709" w:right="851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BD4" w:rsidRDefault="00653BD4" w:rsidP="006C64F3">
      <w:r>
        <w:separator/>
      </w:r>
    </w:p>
  </w:endnote>
  <w:endnote w:type="continuationSeparator" w:id="0">
    <w:p w:rsidR="00653BD4" w:rsidRDefault="00653BD4" w:rsidP="006C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F3" w:rsidRDefault="00162E15">
    <w:pPr>
      <w:framePr w:wrap="around" w:vAnchor="text" w:hAnchor="margin" w:xAlign="right" w:y="1"/>
    </w:pPr>
    <w:r>
      <w:rPr>
        <w:rStyle w:val="aff6"/>
      </w:rPr>
      <w:fldChar w:fldCharType="begin"/>
    </w:r>
    <w:r w:rsidR="00D30CAA">
      <w:rPr>
        <w:rStyle w:val="aff6"/>
      </w:rPr>
      <w:instrText xml:space="preserve">PAGE </w:instrText>
    </w:r>
    <w:r>
      <w:rPr>
        <w:rStyle w:val="aff6"/>
      </w:rPr>
      <w:fldChar w:fldCharType="separate"/>
    </w:r>
    <w:r w:rsidR="001A617D">
      <w:rPr>
        <w:rStyle w:val="aff6"/>
        <w:noProof/>
      </w:rPr>
      <w:t>8</w:t>
    </w:r>
    <w:r>
      <w:rPr>
        <w:rStyle w:val="aff6"/>
      </w:rPr>
      <w:fldChar w:fldCharType="end"/>
    </w:r>
  </w:p>
  <w:p w:rsidR="006C64F3" w:rsidRDefault="006C64F3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BD4" w:rsidRDefault="00653BD4" w:rsidP="006C64F3">
      <w:r>
        <w:separator/>
      </w:r>
    </w:p>
  </w:footnote>
  <w:footnote w:type="continuationSeparator" w:id="0">
    <w:p w:rsidR="00653BD4" w:rsidRDefault="00653BD4" w:rsidP="006C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0AF755B"/>
    <w:multiLevelType w:val="multilevel"/>
    <w:tmpl w:val="FAD4459E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F3"/>
    <w:rsid w:val="000C6C9C"/>
    <w:rsid w:val="00135F01"/>
    <w:rsid w:val="00162E15"/>
    <w:rsid w:val="0017506C"/>
    <w:rsid w:val="001A617D"/>
    <w:rsid w:val="00230A81"/>
    <w:rsid w:val="00246882"/>
    <w:rsid w:val="003A2E6D"/>
    <w:rsid w:val="003E18AD"/>
    <w:rsid w:val="004476E5"/>
    <w:rsid w:val="00461C6C"/>
    <w:rsid w:val="00515E9A"/>
    <w:rsid w:val="00570193"/>
    <w:rsid w:val="005D3CAC"/>
    <w:rsid w:val="00653BD4"/>
    <w:rsid w:val="006C64F3"/>
    <w:rsid w:val="00714352"/>
    <w:rsid w:val="00715CDE"/>
    <w:rsid w:val="00760DD9"/>
    <w:rsid w:val="007E2217"/>
    <w:rsid w:val="008679B0"/>
    <w:rsid w:val="008A0D98"/>
    <w:rsid w:val="008B6AB6"/>
    <w:rsid w:val="00A56F04"/>
    <w:rsid w:val="00B70B9D"/>
    <w:rsid w:val="00B96F43"/>
    <w:rsid w:val="00BF0C19"/>
    <w:rsid w:val="00C004A5"/>
    <w:rsid w:val="00C50049"/>
    <w:rsid w:val="00D30CAA"/>
    <w:rsid w:val="00D360DB"/>
    <w:rsid w:val="00E6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7F73"/>
  <w15:docId w15:val="{1A6D33A4-50C9-4F5F-9FA4-D3BC9C7C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C64F3"/>
  </w:style>
  <w:style w:type="paragraph" w:styleId="10">
    <w:name w:val="heading 1"/>
    <w:basedOn w:val="a"/>
    <w:next w:val="a"/>
    <w:link w:val="11"/>
    <w:uiPriority w:val="9"/>
    <w:qFormat/>
    <w:rsid w:val="006C64F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6C64F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6C64F3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6C64F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6C64F3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6C64F3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6C64F3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6C64F3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6C64F3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64F3"/>
  </w:style>
  <w:style w:type="paragraph" w:customStyle="1" w:styleId="a3">
    <w:name w:val="a3"/>
    <w:basedOn w:val="a"/>
    <w:link w:val="a30"/>
    <w:rsid w:val="006C64F3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sid w:val="006C64F3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rsid w:val="006C64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64F3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6C64F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sid w:val="006C64F3"/>
    <w:rPr>
      <w:b/>
      <w:i/>
      <w:color w:val="4F81BD"/>
    </w:rPr>
  </w:style>
  <w:style w:type="paragraph" w:styleId="41">
    <w:name w:val="toc 4"/>
    <w:next w:val="a"/>
    <w:link w:val="42"/>
    <w:uiPriority w:val="39"/>
    <w:rsid w:val="006C64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64F3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6C64F3"/>
    <w:rPr>
      <w:b/>
      <w:i/>
      <w:color w:val="5A5A5A"/>
    </w:rPr>
  </w:style>
  <w:style w:type="paragraph" w:styleId="61">
    <w:name w:val="toc 6"/>
    <w:next w:val="a"/>
    <w:link w:val="62"/>
    <w:uiPriority w:val="39"/>
    <w:rsid w:val="006C64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C64F3"/>
    <w:rPr>
      <w:rFonts w:ascii="XO Thames" w:hAnsi="XO Thames"/>
      <w:sz w:val="28"/>
    </w:rPr>
  </w:style>
  <w:style w:type="paragraph" w:customStyle="1" w:styleId="14">
    <w:name w:val="Сильное выделение1"/>
    <w:basedOn w:val="15"/>
    <w:link w:val="a4"/>
    <w:rsid w:val="006C64F3"/>
    <w:rPr>
      <w:b/>
      <w:i/>
    </w:rPr>
  </w:style>
  <w:style w:type="character" w:styleId="a4">
    <w:name w:val="Intense Emphasis"/>
    <w:basedOn w:val="a0"/>
    <w:link w:val="14"/>
    <w:rsid w:val="006C64F3"/>
    <w:rPr>
      <w:b/>
      <w:i/>
    </w:rPr>
  </w:style>
  <w:style w:type="paragraph" w:styleId="71">
    <w:name w:val="toc 7"/>
    <w:next w:val="a"/>
    <w:link w:val="72"/>
    <w:uiPriority w:val="39"/>
    <w:rsid w:val="006C64F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C64F3"/>
    <w:rPr>
      <w:rFonts w:ascii="XO Thames" w:hAnsi="XO Thames"/>
      <w:sz w:val="28"/>
    </w:rPr>
  </w:style>
  <w:style w:type="paragraph" w:customStyle="1" w:styleId="15">
    <w:name w:val="Основной шрифт абзаца1"/>
    <w:rsid w:val="006C64F3"/>
  </w:style>
  <w:style w:type="paragraph" w:customStyle="1" w:styleId="BodyTextFirstIndentChar">
    <w:name w:val="Body Text First Indent Char"/>
    <w:link w:val="BodyTextFirstIndentChar0"/>
    <w:rsid w:val="006C64F3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sid w:val="006C64F3"/>
    <w:rPr>
      <w:rFonts w:ascii="Arial" w:hAnsi="Arial"/>
      <w:sz w:val="28"/>
    </w:rPr>
  </w:style>
  <w:style w:type="paragraph" w:customStyle="1" w:styleId="EndnoteTextChar">
    <w:name w:val="Endnote Text Char"/>
    <w:link w:val="EndnoteTextChar0"/>
    <w:rsid w:val="006C64F3"/>
    <w:rPr>
      <w:sz w:val="22"/>
    </w:rPr>
  </w:style>
  <w:style w:type="character" w:customStyle="1" w:styleId="EndnoteTextChar0">
    <w:name w:val="Endnote Text Char"/>
    <w:link w:val="EndnoteTextChar"/>
    <w:rsid w:val="006C64F3"/>
    <w:rPr>
      <w:sz w:val="22"/>
    </w:rPr>
  </w:style>
  <w:style w:type="paragraph" w:styleId="a5">
    <w:name w:val="annotation subject"/>
    <w:basedOn w:val="a6"/>
    <w:next w:val="a6"/>
    <w:link w:val="a7"/>
    <w:rsid w:val="006C64F3"/>
    <w:rPr>
      <w:b/>
    </w:rPr>
  </w:style>
  <w:style w:type="character" w:customStyle="1" w:styleId="a7">
    <w:name w:val="Тема примечания Знак"/>
    <w:basedOn w:val="a8"/>
    <w:link w:val="a5"/>
    <w:rsid w:val="006C64F3"/>
    <w:rPr>
      <w:b/>
      <w:sz w:val="22"/>
    </w:rPr>
  </w:style>
  <w:style w:type="paragraph" w:customStyle="1" w:styleId="BodyTextIndent3Char">
    <w:name w:val="Body Text Indent 3 Char"/>
    <w:link w:val="BodyTextIndent3Char0"/>
    <w:rsid w:val="006C64F3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sid w:val="006C64F3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6C64F3"/>
    <w:rPr>
      <w:rFonts w:ascii="Arial" w:hAnsi="Arial"/>
      <w:sz w:val="24"/>
    </w:rPr>
  </w:style>
  <w:style w:type="paragraph" w:styleId="a9">
    <w:name w:val="Document Map"/>
    <w:basedOn w:val="a"/>
    <w:link w:val="aa"/>
    <w:rsid w:val="006C64F3"/>
    <w:pPr>
      <w:ind w:firstLine="709"/>
      <w:jc w:val="both"/>
    </w:pPr>
    <w:rPr>
      <w:rFonts w:ascii="Tahoma" w:hAnsi="Tahoma"/>
      <w:sz w:val="22"/>
    </w:rPr>
  </w:style>
  <w:style w:type="character" w:customStyle="1" w:styleId="aa">
    <w:name w:val="Схема документа Знак"/>
    <w:basedOn w:val="1"/>
    <w:link w:val="a9"/>
    <w:rsid w:val="006C64F3"/>
    <w:rPr>
      <w:rFonts w:ascii="Tahoma" w:hAnsi="Tahoma"/>
      <w:sz w:val="22"/>
    </w:rPr>
  </w:style>
  <w:style w:type="paragraph" w:styleId="31">
    <w:name w:val="Body Text Indent 3"/>
    <w:basedOn w:val="a"/>
    <w:link w:val="32"/>
    <w:rsid w:val="006C64F3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6C64F3"/>
    <w:rPr>
      <w:rFonts w:ascii="Arial" w:hAnsi="Arial"/>
      <w:sz w:val="16"/>
    </w:rPr>
  </w:style>
  <w:style w:type="paragraph" w:styleId="ab">
    <w:name w:val="Normal (Web)"/>
    <w:basedOn w:val="a"/>
    <w:link w:val="ac"/>
    <w:rsid w:val="006C64F3"/>
    <w:pPr>
      <w:spacing w:beforeAutospacing="1" w:afterAutospacing="1"/>
    </w:pPr>
    <w:rPr>
      <w:sz w:val="24"/>
    </w:rPr>
  </w:style>
  <w:style w:type="character" w:customStyle="1" w:styleId="ac">
    <w:name w:val="Обычный (Интернет) Знак"/>
    <w:basedOn w:val="1"/>
    <w:link w:val="ab"/>
    <w:rsid w:val="006C64F3"/>
    <w:rPr>
      <w:sz w:val="24"/>
    </w:rPr>
  </w:style>
  <w:style w:type="character" w:customStyle="1" w:styleId="90">
    <w:name w:val="Заголовок 9 Знак"/>
    <w:basedOn w:val="1"/>
    <w:link w:val="9"/>
    <w:rsid w:val="006C64F3"/>
    <w:rPr>
      <w:b/>
      <w:i/>
      <w:color w:val="7F7F7F"/>
      <w:sz w:val="18"/>
    </w:rPr>
  </w:style>
  <w:style w:type="paragraph" w:customStyle="1" w:styleId="81">
    <w:name w:val="Заголовок 81"/>
    <w:basedOn w:val="a"/>
    <w:next w:val="a"/>
    <w:link w:val="810"/>
    <w:rsid w:val="006C64F3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6C64F3"/>
    <w:rPr>
      <w:b/>
      <w:color w:val="7F7F7F"/>
    </w:rPr>
  </w:style>
  <w:style w:type="paragraph" w:customStyle="1" w:styleId="FootnoteTextChar">
    <w:name w:val="Footnote Text Char"/>
    <w:link w:val="FootnoteTextChar0"/>
    <w:rsid w:val="006C64F3"/>
    <w:rPr>
      <w:rFonts w:ascii="Arial" w:hAnsi="Arial"/>
    </w:rPr>
  </w:style>
  <w:style w:type="character" w:customStyle="1" w:styleId="FootnoteTextChar0">
    <w:name w:val="Footnote Text Char"/>
    <w:link w:val="FootnoteTextChar"/>
    <w:rsid w:val="006C64F3"/>
    <w:rPr>
      <w:rFonts w:ascii="Arial" w:hAnsi="Arial"/>
    </w:rPr>
  </w:style>
  <w:style w:type="paragraph" w:styleId="23">
    <w:name w:val="Quote"/>
    <w:basedOn w:val="a"/>
    <w:next w:val="a"/>
    <w:link w:val="24"/>
    <w:rsid w:val="006C64F3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6C64F3"/>
    <w:rPr>
      <w:i/>
      <w:sz w:val="28"/>
    </w:rPr>
  </w:style>
  <w:style w:type="paragraph" w:styleId="ad">
    <w:name w:val="No Spacing"/>
    <w:basedOn w:val="a"/>
    <w:link w:val="ae"/>
    <w:rsid w:val="006C64F3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sid w:val="006C64F3"/>
    <w:rPr>
      <w:sz w:val="28"/>
    </w:rPr>
  </w:style>
  <w:style w:type="paragraph" w:customStyle="1" w:styleId="HTMLPreformattedChar">
    <w:name w:val="HTML Preformatted Char"/>
    <w:link w:val="HTMLPreformattedChar0"/>
    <w:rsid w:val="006C64F3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sid w:val="006C64F3"/>
    <w:rPr>
      <w:rFonts w:ascii="Courier New" w:hAnsi="Courier New"/>
      <w:sz w:val="22"/>
    </w:rPr>
  </w:style>
  <w:style w:type="paragraph" w:customStyle="1" w:styleId="16">
    <w:name w:val="Текст сноски Знак1"/>
    <w:basedOn w:val="15"/>
    <w:link w:val="17"/>
    <w:rsid w:val="006C64F3"/>
  </w:style>
  <w:style w:type="character" w:customStyle="1" w:styleId="17">
    <w:name w:val="Текст сноски Знак1"/>
    <w:basedOn w:val="a0"/>
    <w:link w:val="16"/>
    <w:rsid w:val="006C64F3"/>
  </w:style>
  <w:style w:type="paragraph" w:styleId="HTML">
    <w:name w:val="HTML Preformatted"/>
    <w:basedOn w:val="a"/>
    <w:link w:val="HTML0"/>
    <w:rsid w:val="006C6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sid w:val="006C64F3"/>
    <w:rPr>
      <w:rFonts w:ascii="Courier New" w:hAnsi="Courier New"/>
      <w:sz w:val="22"/>
    </w:rPr>
  </w:style>
  <w:style w:type="paragraph" w:customStyle="1" w:styleId="CommentSubjectChar">
    <w:name w:val="Comment Subject Char"/>
    <w:link w:val="CommentSubjectChar0"/>
    <w:rsid w:val="006C64F3"/>
    <w:rPr>
      <w:b/>
      <w:sz w:val="22"/>
    </w:rPr>
  </w:style>
  <w:style w:type="character" w:customStyle="1" w:styleId="CommentSubjectChar0">
    <w:name w:val="Comment Subject Char"/>
    <w:link w:val="CommentSubjectChar"/>
    <w:rsid w:val="006C64F3"/>
    <w:rPr>
      <w:b/>
      <w:sz w:val="22"/>
    </w:rPr>
  </w:style>
  <w:style w:type="paragraph" w:styleId="af">
    <w:name w:val="Body Text First Indent"/>
    <w:basedOn w:val="a"/>
    <w:link w:val="af0"/>
    <w:rsid w:val="006C64F3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sid w:val="006C64F3"/>
    <w:rPr>
      <w:rFonts w:ascii="Arial" w:hAnsi="Arial"/>
      <w:sz w:val="28"/>
    </w:rPr>
  </w:style>
  <w:style w:type="paragraph" w:customStyle="1" w:styleId="18">
    <w:name w:val="Название книги1"/>
    <w:basedOn w:val="15"/>
    <w:link w:val="af1"/>
    <w:rsid w:val="006C64F3"/>
    <w:rPr>
      <w:i/>
      <w:smallCaps/>
      <w:spacing w:val="5"/>
    </w:rPr>
  </w:style>
  <w:style w:type="character" w:styleId="af1">
    <w:name w:val="Book Title"/>
    <w:basedOn w:val="a0"/>
    <w:link w:val="18"/>
    <w:rsid w:val="006C64F3"/>
    <w:rPr>
      <w:i/>
      <w:smallCaps/>
      <w:spacing w:val="5"/>
    </w:rPr>
  </w:style>
  <w:style w:type="paragraph" w:styleId="af2">
    <w:name w:val="endnote text"/>
    <w:basedOn w:val="a"/>
    <w:link w:val="af3"/>
    <w:rsid w:val="006C64F3"/>
    <w:pPr>
      <w:ind w:firstLine="709"/>
      <w:jc w:val="both"/>
    </w:pPr>
    <w:rPr>
      <w:sz w:val="22"/>
    </w:rPr>
  </w:style>
  <w:style w:type="character" w:customStyle="1" w:styleId="af3">
    <w:name w:val="Текст концевой сноски Знак"/>
    <w:basedOn w:val="1"/>
    <w:link w:val="af2"/>
    <w:rsid w:val="006C64F3"/>
    <w:rPr>
      <w:sz w:val="22"/>
    </w:rPr>
  </w:style>
  <w:style w:type="paragraph" w:styleId="af4">
    <w:name w:val="Intense Quote"/>
    <w:basedOn w:val="a"/>
    <w:next w:val="a"/>
    <w:link w:val="af5"/>
    <w:rsid w:val="006C64F3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5">
    <w:name w:val="Выделенная цитата Знак"/>
    <w:basedOn w:val="1"/>
    <w:link w:val="af4"/>
    <w:rsid w:val="006C64F3"/>
    <w:rPr>
      <w:i/>
      <w:sz w:val="28"/>
    </w:rPr>
  </w:style>
  <w:style w:type="paragraph" w:customStyle="1" w:styleId="ConsPlusNormal">
    <w:name w:val="ConsPlusNormal"/>
    <w:link w:val="ConsPlusNormal0"/>
    <w:rsid w:val="006C64F3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C64F3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6C64F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C64F3"/>
    <w:rPr>
      <w:rFonts w:ascii="XO Thames" w:hAnsi="XO Thames"/>
      <w:sz w:val="28"/>
    </w:rPr>
  </w:style>
  <w:style w:type="paragraph" w:styleId="af6">
    <w:name w:val="Body Text Indent"/>
    <w:basedOn w:val="a"/>
    <w:link w:val="af7"/>
    <w:rsid w:val="006C64F3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sid w:val="006C64F3"/>
    <w:rPr>
      <w:sz w:val="28"/>
    </w:rPr>
  </w:style>
  <w:style w:type="paragraph" w:customStyle="1" w:styleId="25">
    <w:name w:val="Основной текст (2)"/>
    <w:basedOn w:val="a"/>
    <w:link w:val="26"/>
    <w:rsid w:val="006C64F3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6C64F3"/>
    <w:rPr>
      <w:sz w:val="26"/>
    </w:rPr>
  </w:style>
  <w:style w:type="paragraph" w:styleId="af8">
    <w:name w:val="Balloon Text"/>
    <w:basedOn w:val="a"/>
    <w:link w:val="af9"/>
    <w:rsid w:val="006C64F3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6C64F3"/>
    <w:rPr>
      <w:rFonts w:ascii="Tahoma" w:hAnsi="Tahoma"/>
      <w:sz w:val="16"/>
    </w:rPr>
  </w:style>
  <w:style w:type="paragraph" w:customStyle="1" w:styleId="PlainTextChar">
    <w:name w:val="Plain Text Char"/>
    <w:link w:val="PlainTextChar0"/>
    <w:rsid w:val="006C64F3"/>
    <w:rPr>
      <w:rFonts w:ascii="Arial" w:hAnsi="Arial"/>
    </w:rPr>
  </w:style>
  <w:style w:type="character" w:customStyle="1" w:styleId="PlainTextChar0">
    <w:name w:val="Plain Text Char"/>
    <w:link w:val="PlainTextChar"/>
    <w:rsid w:val="006C64F3"/>
    <w:rPr>
      <w:rFonts w:ascii="Arial" w:hAnsi="Arial"/>
      <w:color w:val="000000"/>
    </w:rPr>
  </w:style>
  <w:style w:type="paragraph" w:customStyle="1" w:styleId="19">
    <w:name w:val="Выделение1"/>
    <w:basedOn w:val="15"/>
    <w:link w:val="afa"/>
    <w:rsid w:val="006C64F3"/>
    <w:rPr>
      <w:b/>
      <w:i/>
      <w:spacing w:val="10"/>
    </w:rPr>
  </w:style>
  <w:style w:type="character" w:styleId="afa">
    <w:name w:val="Emphasis"/>
    <w:basedOn w:val="a0"/>
    <w:link w:val="19"/>
    <w:rsid w:val="006C64F3"/>
    <w:rPr>
      <w:b/>
      <w:i/>
      <w:spacing w:val="10"/>
    </w:rPr>
  </w:style>
  <w:style w:type="paragraph" w:customStyle="1" w:styleId="DocumentMapChar">
    <w:name w:val="Document Map Char"/>
    <w:link w:val="DocumentMapChar0"/>
    <w:rsid w:val="006C64F3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sid w:val="006C64F3"/>
    <w:rPr>
      <w:rFonts w:ascii="Tahoma" w:hAnsi="Tahoma"/>
      <w:sz w:val="22"/>
      <w:shd w:val="clear" w:color="auto" w:fill="000080"/>
    </w:rPr>
  </w:style>
  <w:style w:type="paragraph" w:customStyle="1" w:styleId="ConsNormal">
    <w:name w:val="ConsNormal"/>
    <w:link w:val="ConsNormal0"/>
    <w:rsid w:val="006C64F3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C64F3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6C64F3"/>
    <w:rPr>
      <w:rFonts w:ascii="Arial" w:hAnsi="Arial"/>
      <w:b/>
      <w:i/>
      <w:sz w:val="26"/>
    </w:rPr>
  </w:style>
  <w:style w:type="paragraph" w:customStyle="1" w:styleId="afb">
    <w:name w:val="Таб_текст"/>
    <w:basedOn w:val="ad"/>
    <w:link w:val="afc"/>
    <w:rsid w:val="006C64F3"/>
    <w:pPr>
      <w:jc w:val="left"/>
    </w:pPr>
    <w:rPr>
      <w:sz w:val="22"/>
    </w:rPr>
  </w:style>
  <w:style w:type="character" w:customStyle="1" w:styleId="afc">
    <w:name w:val="Таб_текст"/>
    <w:basedOn w:val="ae"/>
    <w:link w:val="afb"/>
    <w:rsid w:val="006C64F3"/>
    <w:rPr>
      <w:sz w:val="22"/>
    </w:rPr>
  </w:style>
  <w:style w:type="paragraph" w:customStyle="1" w:styleId="Postan">
    <w:name w:val="Postan"/>
    <w:basedOn w:val="a"/>
    <w:link w:val="Postan0"/>
    <w:rsid w:val="006C64F3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6C64F3"/>
    <w:rPr>
      <w:sz w:val="28"/>
    </w:rPr>
  </w:style>
  <w:style w:type="paragraph" w:customStyle="1" w:styleId="210">
    <w:name w:val="Цитата 21"/>
    <w:basedOn w:val="a"/>
    <w:next w:val="a"/>
    <w:link w:val="211"/>
    <w:rsid w:val="006C64F3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6C64F3"/>
    <w:rPr>
      <w:i/>
      <w:color w:val="000000"/>
    </w:rPr>
  </w:style>
  <w:style w:type="character" w:customStyle="1" w:styleId="11">
    <w:name w:val="Заголовок 1 Знак"/>
    <w:basedOn w:val="1"/>
    <w:link w:val="10"/>
    <w:rsid w:val="006C64F3"/>
    <w:rPr>
      <w:rFonts w:ascii="AG Souvenir" w:hAnsi="AG Souvenir"/>
      <w:b/>
      <w:spacing w:val="38"/>
      <w:sz w:val="28"/>
    </w:rPr>
  </w:style>
  <w:style w:type="paragraph" w:customStyle="1" w:styleId="CommentTextChar">
    <w:name w:val="Comment Text Char"/>
    <w:link w:val="CommentTextChar0"/>
    <w:rsid w:val="006C64F3"/>
    <w:rPr>
      <w:sz w:val="22"/>
    </w:rPr>
  </w:style>
  <w:style w:type="character" w:customStyle="1" w:styleId="CommentTextChar0">
    <w:name w:val="Comment Text Char"/>
    <w:link w:val="CommentTextChar"/>
    <w:rsid w:val="006C64F3"/>
    <w:rPr>
      <w:sz w:val="22"/>
    </w:rPr>
  </w:style>
  <w:style w:type="paragraph" w:customStyle="1" w:styleId="1a">
    <w:name w:val="Гиперссылка1"/>
    <w:link w:val="afd"/>
    <w:rsid w:val="006C64F3"/>
    <w:rPr>
      <w:color w:val="0000FF"/>
      <w:u w:val="single"/>
    </w:rPr>
  </w:style>
  <w:style w:type="character" w:styleId="afd">
    <w:name w:val="Hyperlink"/>
    <w:link w:val="1a"/>
    <w:rsid w:val="006C64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64F3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6C64F3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6C64F3"/>
    <w:rPr>
      <w:b/>
      <w:color w:val="7F7F7F"/>
    </w:rPr>
  </w:style>
  <w:style w:type="paragraph" w:customStyle="1" w:styleId="1b">
    <w:name w:val="Слабое выделение1"/>
    <w:basedOn w:val="15"/>
    <w:link w:val="afe"/>
    <w:rsid w:val="006C64F3"/>
    <w:rPr>
      <w:i/>
    </w:rPr>
  </w:style>
  <w:style w:type="character" w:styleId="afe">
    <w:name w:val="Subtle Emphasis"/>
    <w:basedOn w:val="a0"/>
    <w:link w:val="1b"/>
    <w:rsid w:val="006C64F3"/>
    <w:rPr>
      <w:i/>
    </w:rPr>
  </w:style>
  <w:style w:type="paragraph" w:styleId="1c">
    <w:name w:val="toc 1"/>
    <w:next w:val="a"/>
    <w:link w:val="1d"/>
    <w:uiPriority w:val="39"/>
    <w:rsid w:val="006C64F3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6C64F3"/>
    <w:rPr>
      <w:rFonts w:ascii="XO Thames" w:hAnsi="XO Thames"/>
      <w:b/>
      <w:sz w:val="28"/>
    </w:rPr>
  </w:style>
  <w:style w:type="paragraph" w:customStyle="1" w:styleId="BodyText2Char">
    <w:name w:val="Body Text 2 Char"/>
    <w:link w:val="BodyText2Char0"/>
    <w:rsid w:val="006C64F3"/>
    <w:rPr>
      <w:rFonts w:ascii="Arial" w:hAnsi="Arial"/>
    </w:rPr>
  </w:style>
  <w:style w:type="character" w:customStyle="1" w:styleId="BodyText2Char0">
    <w:name w:val="Body Text 2 Char"/>
    <w:link w:val="BodyText2Char"/>
    <w:rsid w:val="006C64F3"/>
    <w:rPr>
      <w:rFonts w:ascii="Arial" w:hAnsi="Arial"/>
    </w:rPr>
  </w:style>
  <w:style w:type="paragraph" w:customStyle="1" w:styleId="BodyText3Char">
    <w:name w:val="Body Text 3 Char"/>
    <w:link w:val="BodyText3Char0"/>
    <w:rsid w:val="006C64F3"/>
    <w:rPr>
      <w:sz w:val="16"/>
    </w:rPr>
  </w:style>
  <w:style w:type="character" w:customStyle="1" w:styleId="BodyText3Char0">
    <w:name w:val="Body Text 3 Char"/>
    <w:link w:val="BodyText3Char"/>
    <w:rsid w:val="006C64F3"/>
    <w:rPr>
      <w:sz w:val="16"/>
    </w:rPr>
  </w:style>
  <w:style w:type="paragraph" w:customStyle="1" w:styleId="HeaderandFooter">
    <w:name w:val="Header and Footer"/>
    <w:link w:val="HeaderandFooter0"/>
    <w:rsid w:val="006C64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C64F3"/>
    <w:rPr>
      <w:rFonts w:ascii="XO Thames" w:hAnsi="XO Thames"/>
      <w:sz w:val="20"/>
    </w:rPr>
  </w:style>
  <w:style w:type="paragraph" w:styleId="aff">
    <w:name w:val="footer"/>
    <w:basedOn w:val="a"/>
    <w:link w:val="aff0"/>
    <w:rsid w:val="006C64F3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  <w:rsid w:val="006C64F3"/>
  </w:style>
  <w:style w:type="paragraph" w:styleId="91">
    <w:name w:val="toc 9"/>
    <w:next w:val="a"/>
    <w:link w:val="92"/>
    <w:uiPriority w:val="39"/>
    <w:rsid w:val="006C64F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C64F3"/>
    <w:rPr>
      <w:rFonts w:ascii="XO Thames" w:hAnsi="XO Thames"/>
      <w:sz w:val="28"/>
    </w:rPr>
  </w:style>
  <w:style w:type="paragraph" w:styleId="aff1">
    <w:name w:val="header"/>
    <w:basedOn w:val="a"/>
    <w:link w:val="aff2"/>
    <w:rsid w:val="006C64F3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rsid w:val="006C64F3"/>
  </w:style>
  <w:style w:type="paragraph" w:styleId="27">
    <w:name w:val="Body Text 2"/>
    <w:basedOn w:val="a"/>
    <w:link w:val="28"/>
    <w:rsid w:val="006C64F3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6C64F3"/>
    <w:rPr>
      <w:rFonts w:ascii="Arial" w:hAnsi="Arial"/>
    </w:rPr>
  </w:style>
  <w:style w:type="paragraph" w:styleId="82">
    <w:name w:val="toc 8"/>
    <w:next w:val="a"/>
    <w:link w:val="83"/>
    <w:uiPriority w:val="39"/>
    <w:rsid w:val="006C64F3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6C64F3"/>
    <w:rPr>
      <w:rFonts w:ascii="XO Thames" w:hAnsi="XO Thames"/>
      <w:sz w:val="28"/>
    </w:rPr>
  </w:style>
  <w:style w:type="paragraph" w:styleId="aff3">
    <w:name w:val="List Paragraph"/>
    <w:basedOn w:val="a"/>
    <w:link w:val="aff4"/>
    <w:rsid w:val="006C64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sid w:val="006C64F3"/>
    <w:rPr>
      <w:rFonts w:ascii="Calibri" w:hAnsi="Calibri"/>
      <w:sz w:val="22"/>
    </w:rPr>
  </w:style>
  <w:style w:type="paragraph" w:customStyle="1" w:styleId="1e">
    <w:name w:val="Слабая ссылка1"/>
    <w:basedOn w:val="15"/>
    <w:link w:val="aff5"/>
    <w:rsid w:val="006C64F3"/>
    <w:rPr>
      <w:smallCaps/>
    </w:rPr>
  </w:style>
  <w:style w:type="character" w:styleId="aff5">
    <w:name w:val="Subtle Reference"/>
    <w:basedOn w:val="a0"/>
    <w:link w:val="1e"/>
    <w:rsid w:val="006C64F3"/>
    <w:rPr>
      <w:smallCaps/>
    </w:rPr>
  </w:style>
  <w:style w:type="paragraph" w:customStyle="1" w:styleId="1f">
    <w:name w:val="Номер страницы1"/>
    <w:basedOn w:val="15"/>
    <w:link w:val="aff6"/>
    <w:rsid w:val="006C64F3"/>
  </w:style>
  <w:style w:type="character" w:styleId="aff6">
    <w:name w:val="page number"/>
    <w:basedOn w:val="a0"/>
    <w:link w:val="1f"/>
    <w:rsid w:val="006C64F3"/>
  </w:style>
  <w:style w:type="paragraph" w:customStyle="1" w:styleId="Default">
    <w:name w:val="Default"/>
    <w:link w:val="Default0"/>
    <w:rsid w:val="006C64F3"/>
    <w:rPr>
      <w:rFonts w:ascii="Arial" w:hAnsi="Arial"/>
      <w:sz w:val="24"/>
    </w:rPr>
  </w:style>
  <w:style w:type="character" w:customStyle="1" w:styleId="Default0">
    <w:name w:val="Default"/>
    <w:link w:val="Default"/>
    <w:rsid w:val="006C64F3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rsid w:val="006C64F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64F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6C64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C64F3"/>
    <w:rPr>
      <w:rFonts w:ascii="Courier New" w:hAnsi="Courier New"/>
    </w:rPr>
  </w:style>
  <w:style w:type="paragraph" w:styleId="35">
    <w:name w:val="Body Text 3"/>
    <w:basedOn w:val="a"/>
    <w:link w:val="36"/>
    <w:rsid w:val="006C64F3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6C64F3"/>
    <w:rPr>
      <w:sz w:val="16"/>
    </w:rPr>
  </w:style>
  <w:style w:type="paragraph" w:styleId="a6">
    <w:name w:val="annotation text"/>
    <w:basedOn w:val="a"/>
    <w:link w:val="a8"/>
    <w:rsid w:val="006C64F3"/>
    <w:pPr>
      <w:spacing w:after="200"/>
      <w:ind w:firstLine="709"/>
      <w:jc w:val="both"/>
    </w:pPr>
    <w:rPr>
      <w:sz w:val="22"/>
    </w:rPr>
  </w:style>
  <w:style w:type="character" w:customStyle="1" w:styleId="a8">
    <w:name w:val="Текст примечания Знак"/>
    <w:basedOn w:val="1"/>
    <w:link w:val="a6"/>
    <w:rsid w:val="006C64F3"/>
    <w:rPr>
      <w:sz w:val="22"/>
    </w:rPr>
  </w:style>
  <w:style w:type="paragraph" w:styleId="29">
    <w:name w:val="Body Text Indent 2"/>
    <w:basedOn w:val="a"/>
    <w:link w:val="2a"/>
    <w:rsid w:val="006C64F3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6C64F3"/>
    <w:rPr>
      <w:rFonts w:ascii="Arial" w:hAnsi="Arial"/>
      <w:sz w:val="28"/>
    </w:rPr>
  </w:style>
  <w:style w:type="paragraph" w:styleId="aff7">
    <w:name w:val="Plain Text"/>
    <w:basedOn w:val="a"/>
    <w:link w:val="aff8"/>
    <w:rsid w:val="006C64F3"/>
    <w:pPr>
      <w:spacing w:before="64" w:after="64"/>
    </w:pPr>
    <w:rPr>
      <w:rFonts w:ascii="Arial" w:hAnsi="Arial"/>
    </w:rPr>
  </w:style>
  <w:style w:type="character" w:customStyle="1" w:styleId="aff8">
    <w:name w:val="Текст Знак"/>
    <w:basedOn w:val="1"/>
    <w:link w:val="aff7"/>
    <w:rsid w:val="006C64F3"/>
    <w:rPr>
      <w:rFonts w:ascii="Arial" w:hAnsi="Arial"/>
      <w:color w:val="000000"/>
    </w:rPr>
  </w:style>
  <w:style w:type="paragraph" w:customStyle="1" w:styleId="1f0">
    <w:name w:val="Сильная ссылка1"/>
    <w:basedOn w:val="15"/>
    <w:link w:val="aff9"/>
    <w:rsid w:val="006C64F3"/>
    <w:rPr>
      <w:b/>
      <w:smallCaps/>
    </w:rPr>
  </w:style>
  <w:style w:type="character" w:styleId="aff9">
    <w:name w:val="Intense Reference"/>
    <w:basedOn w:val="a0"/>
    <w:link w:val="1f0"/>
    <w:rsid w:val="006C64F3"/>
    <w:rPr>
      <w:b/>
      <w:smallCaps/>
    </w:rPr>
  </w:style>
  <w:style w:type="paragraph" w:customStyle="1" w:styleId="BodyTextIndent2Char">
    <w:name w:val="Body Text Indent 2 Char"/>
    <w:link w:val="BodyTextIndent2Char0"/>
    <w:rsid w:val="006C64F3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sid w:val="006C64F3"/>
    <w:rPr>
      <w:rFonts w:ascii="Arial" w:hAnsi="Arial"/>
      <w:sz w:val="28"/>
    </w:rPr>
  </w:style>
  <w:style w:type="paragraph" w:styleId="affa">
    <w:name w:val="Subtitle"/>
    <w:basedOn w:val="a"/>
    <w:next w:val="a"/>
    <w:link w:val="affb"/>
    <w:uiPriority w:val="11"/>
    <w:qFormat/>
    <w:rsid w:val="006C64F3"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sid w:val="006C64F3"/>
    <w:rPr>
      <w:sz w:val="28"/>
    </w:rPr>
  </w:style>
  <w:style w:type="paragraph" w:styleId="affc">
    <w:name w:val="Title"/>
    <w:basedOn w:val="a"/>
    <w:next w:val="a"/>
    <w:link w:val="affd"/>
    <w:uiPriority w:val="10"/>
    <w:qFormat/>
    <w:rsid w:val="006C64F3"/>
    <w:pPr>
      <w:contextualSpacing/>
    </w:pPr>
    <w:rPr>
      <w:rFonts w:ascii="Cambria" w:hAnsi="Cambria"/>
      <w:spacing w:val="-10"/>
      <w:sz w:val="56"/>
    </w:rPr>
  </w:style>
  <w:style w:type="character" w:customStyle="1" w:styleId="affd">
    <w:name w:val="Заголовок Знак"/>
    <w:basedOn w:val="1"/>
    <w:link w:val="affc"/>
    <w:rsid w:val="006C64F3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6C64F3"/>
    <w:rPr>
      <w:rFonts w:ascii="Arial" w:hAnsi="Arial"/>
      <w:sz w:val="24"/>
    </w:rPr>
  </w:style>
  <w:style w:type="paragraph" w:customStyle="1" w:styleId="affe">
    <w:name w:val="Таб_заг"/>
    <w:basedOn w:val="ad"/>
    <w:link w:val="afff"/>
    <w:rsid w:val="006C64F3"/>
    <w:pPr>
      <w:jc w:val="center"/>
    </w:pPr>
    <w:rPr>
      <w:sz w:val="22"/>
    </w:rPr>
  </w:style>
  <w:style w:type="character" w:customStyle="1" w:styleId="afff">
    <w:name w:val="Таб_заг"/>
    <w:basedOn w:val="ae"/>
    <w:link w:val="affe"/>
    <w:rsid w:val="006C64F3"/>
    <w:rPr>
      <w:sz w:val="22"/>
    </w:rPr>
  </w:style>
  <w:style w:type="character" w:customStyle="1" w:styleId="20">
    <w:name w:val="Заголовок 2 Знак"/>
    <w:basedOn w:val="1"/>
    <w:link w:val="2"/>
    <w:rsid w:val="006C64F3"/>
    <w:rPr>
      <w:sz w:val="28"/>
    </w:rPr>
  </w:style>
  <w:style w:type="paragraph" w:styleId="afff0">
    <w:name w:val="Body Text"/>
    <w:basedOn w:val="a"/>
    <w:link w:val="afff1"/>
    <w:rsid w:val="006C64F3"/>
    <w:rPr>
      <w:sz w:val="28"/>
    </w:rPr>
  </w:style>
  <w:style w:type="character" w:customStyle="1" w:styleId="afff1">
    <w:name w:val="Основной текст Знак"/>
    <w:basedOn w:val="1"/>
    <w:link w:val="afff0"/>
    <w:rsid w:val="006C64F3"/>
    <w:rPr>
      <w:sz w:val="28"/>
    </w:rPr>
  </w:style>
  <w:style w:type="character" w:customStyle="1" w:styleId="60">
    <w:name w:val="Заголовок 6 Знак"/>
    <w:basedOn w:val="1"/>
    <w:link w:val="6"/>
    <w:rsid w:val="006C64F3"/>
    <w:rPr>
      <w:b/>
      <w:color w:val="595959"/>
      <w:spacing w:val="5"/>
      <w:sz w:val="28"/>
    </w:rPr>
  </w:style>
  <w:style w:type="paragraph" w:customStyle="1" w:styleId="1f1">
    <w:name w:val="Основной текст1"/>
    <w:basedOn w:val="a"/>
    <w:link w:val="1f2"/>
    <w:rsid w:val="006C64F3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sid w:val="006C64F3"/>
    <w:rPr>
      <w:b/>
      <w:spacing w:val="-3"/>
    </w:rPr>
  </w:style>
  <w:style w:type="table" w:styleId="afff2">
    <w:name w:val="Table Grid"/>
    <w:basedOn w:val="a1"/>
    <w:uiPriority w:val="39"/>
    <w:rsid w:val="00E6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2024-02-08T08:25:00Z</dcterms:created>
  <dcterms:modified xsi:type="dcterms:W3CDTF">2024-02-08T08:25:00Z</dcterms:modified>
</cp:coreProperties>
</file>