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63" w:rsidRPr="00996363" w:rsidRDefault="00996363" w:rsidP="00996363">
      <w:pPr>
        <w:tabs>
          <w:tab w:val="left" w:pos="17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996363" w:rsidRDefault="00996363" w:rsidP="00996363">
      <w:pPr>
        <w:shd w:val="clear" w:color="auto" w:fill="FFFFFF"/>
        <w:spacing w:after="10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ЗИМОВНИКОВСКИЙ РАЙОН </w:t>
      </w:r>
    </w:p>
    <w:p w:rsidR="00996363" w:rsidRDefault="00996363" w:rsidP="00996363">
      <w:pPr>
        <w:shd w:val="clear" w:color="auto" w:fill="FFFFFF"/>
        <w:spacing w:after="10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КАМЫШЕВСКОЕ СЕЛЬСКОЕ ПОСЕЛЕНИЕ</w:t>
      </w:r>
    </w:p>
    <w:p w:rsidR="00996363" w:rsidRDefault="00996363" w:rsidP="00996363">
      <w:pPr>
        <w:shd w:val="clear" w:color="auto" w:fill="FFFFFF"/>
        <w:spacing w:after="10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96363" w:rsidRPr="00BD4677" w:rsidRDefault="00996363" w:rsidP="00996363">
      <w:pPr>
        <w:shd w:val="clear" w:color="auto" w:fill="FFFFFF"/>
        <w:spacing w:after="10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 2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заседания малого Совета по межэтническим отношениям при администрации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0"/>
          <w:szCs w:val="24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Камышевского сельского поселения</w:t>
      </w:r>
      <w:r w:rsidRPr="00BD4677">
        <w:rPr>
          <w:rFonts w:ascii="Arial" w:eastAsia="Arial Unicode MS" w:hAnsi="Arial"/>
          <w:kern w:val="2"/>
          <w:sz w:val="20"/>
          <w:szCs w:val="24"/>
          <w:lang w:eastAsia="ar-SA"/>
        </w:rPr>
        <w:br/>
      </w: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>16.07.2018</w:t>
      </w:r>
      <w:r w:rsidRPr="00BD4677"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 xml:space="preserve"> г.                                                                                     х.Камышев </w:t>
      </w:r>
    </w:p>
    <w:p w:rsidR="00996363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32"/>
          <w:szCs w:val="32"/>
          <w:lang w:eastAsia="ar-SA"/>
        </w:rPr>
      </w:pP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363">
        <w:rPr>
          <w:rFonts w:ascii="Times New Roman" w:hAnsi="Times New Roman" w:cs="Times New Roman"/>
          <w:sz w:val="28"/>
          <w:szCs w:val="28"/>
        </w:rPr>
        <w:t>Богданова С.А.–  Глава Администрации Камышевского сельского поселения,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9636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363">
        <w:rPr>
          <w:rFonts w:ascii="Times New Roman" w:hAnsi="Times New Roman" w:cs="Times New Roman"/>
          <w:sz w:val="28"/>
          <w:szCs w:val="28"/>
        </w:rPr>
        <w:t>Козыева Н.А. – главный специалист  администрации Камышевского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6363">
        <w:rPr>
          <w:rFonts w:ascii="Times New Roman" w:hAnsi="Times New Roman" w:cs="Times New Roman"/>
          <w:sz w:val="28"/>
          <w:szCs w:val="28"/>
        </w:rPr>
        <w:t>сельского поселения, секретарь Совета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363">
        <w:rPr>
          <w:rFonts w:ascii="Times New Roman" w:hAnsi="Times New Roman" w:cs="Times New Roman"/>
          <w:sz w:val="28"/>
          <w:szCs w:val="28"/>
        </w:rPr>
        <w:t xml:space="preserve">Ильясова А.З. – директор МУК СДК «Камышевский», 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6363">
        <w:rPr>
          <w:rFonts w:ascii="Times New Roman" w:hAnsi="Times New Roman" w:cs="Times New Roman"/>
          <w:sz w:val="28"/>
          <w:szCs w:val="28"/>
        </w:rPr>
        <w:t>заместитель          председателя Совета</w:t>
      </w:r>
    </w:p>
    <w:p w:rsidR="00996363" w:rsidRPr="00BD4677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Присутствовали: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1.Абдулжалилов А.А. – председатель неформальной национальной                             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группы дагестанцев</w:t>
      </w:r>
    </w:p>
    <w:p w:rsidR="00996363" w:rsidRPr="00BD4677" w:rsidRDefault="00996363" w:rsidP="001A45FA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2. Фаталиев Б.Р. -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ab/>
        <w:t xml:space="preserve">председатель неформальной национальной группы </w:t>
      </w:r>
    </w:p>
    <w:p w:rsidR="00996363" w:rsidRPr="00BD4677" w:rsidRDefault="00996363" w:rsidP="001A45FA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турков-месхитинцев</w:t>
      </w:r>
    </w:p>
    <w:p w:rsidR="00996363" w:rsidRPr="00BD4677" w:rsidRDefault="00996363" w:rsidP="001A45FA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3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. Ильясова А.З.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–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директор МУК СДК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Камышевский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»</w:t>
      </w:r>
    </w:p>
    <w:p w:rsidR="00996363" w:rsidRPr="00BD4677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4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Магомадов У.А.- </w:t>
      </w:r>
      <w:r w:rsidRPr="00996363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Председатель национальной группы  чеченцев.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</w:p>
    <w:p w:rsidR="00996363" w:rsidRPr="00BD4677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5.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Оселёдко И.В. – заведующая МБОУ Целинная СОШ №15 (филиал Зимовниковской СОШ №1)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ПОВЕСТКА ДНЯ:</w:t>
      </w:r>
    </w:p>
    <w:p w:rsidR="00996363" w:rsidRPr="00996363" w:rsidRDefault="00996363" w:rsidP="001A45FA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363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 xml:space="preserve">1. </w:t>
      </w:r>
      <w:r w:rsidRPr="00996363">
        <w:rPr>
          <w:rFonts w:ascii="Times New Roman" w:eastAsia="Calibri" w:hAnsi="Times New Roman" w:cs="Times New Roman"/>
          <w:sz w:val="28"/>
          <w:szCs w:val="28"/>
        </w:rPr>
        <w:t>Организация и проведение разъяснительной работы, направленной на гармонизацию межэтнических отношений на территории Камышевского  сельского поселения</w:t>
      </w:r>
    </w:p>
    <w:p w:rsidR="00996363" w:rsidRPr="00996363" w:rsidRDefault="00996363" w:rsidP="001A45FA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363">
        <w:rPr>
          <w:rFonts w:ascii="Times New Roman" w:eastAsia="Calibri" w:hAnsi="Times New Roman" w:cs="Times New Roman"/>
          <w:sz w:val="28"/>
          <w:szCs w:val="28"/>
        </w:rPr>
        <w:t>2. Распространение памяток среди жителей сельского поселения на тему гармонизации межэтнических отношений</w:t>
      </w:r>
    </w:p>
    <w:p w:rsidR="00996363" w:rsidRPr="00BD4677" w:rsidRDefault="00996363" w:rsidP="001A45FA">
      <w:pPr>
        <w:spacing w:after="0" w:line="240" w:lineRule="auto"/>
        <w:ind w:left="142" w:firstLine="566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1A45FA" w:rsidRDefault="001A45FA" w:rsidP="001A45F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1.</w:t>
      </w:r>
      <w:r w:rsidR="00996363" w:rsidRPr="001A45F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Слушали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: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Богданову </w:t>
      </w:r>
      <w:r w:rsidR="00996363" w:rsidRPr="001A45F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С.А.</w:t>
      </w:r>
      <w:r w:rsidR="00996363"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96363" w:rsidRPr="001A45FA" w:rsidRDefault="00996363" w:rsidP="001A45F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Профилактика экстремизма – это воспитательные и пропагандистские меры, направленные на предупреждение экстремизма. В соответствии с Федеральным законом от 06.10.2003 № 131-ФЗ «Об общих принципах организации местного самоуправления в Российской Федерации» – профилактика экстремизма – прямые полномочия органов местного </w:t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самоуправления.</w:t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Деятельность администрации осуществляется в соответствии с основными принципами противодействия экстремистской деятельности:</w:t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признание, соблюдение и защита прав и свобод человека и гражданина, а равно законных интересов организаций;</w:t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сотрудничество с общественными и религиозными объединениями граждан в противодейств</w:t>
      </w:r>
      <w:r w:rsidR="001A45FA">
        <w:rPr>
          <w:rFonts w:ascii="Times New Roman" w:eastAsia="Calibri" w:hAnsi="Times New Roman" w:cs="Times New Roman"/>
          <w:sz w:val="28"/>
          <w:szCs w:val="28"/>
          <w:lang w:eastAsia="en-US"/>
        </w:rPr>
        <w:t>ии экстремисткой деятельности.</w:t>
      </w:r>
      <w:r w:rsidR="001A45F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направления работы:</w:t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1) освещение в средствах массовой информации позитивных фактов в сфере межэтнических, межрелигиозных отношений, развитии гражданственности и патриотизма;</w:t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2) содействие социально-культурной адаптации и интеграции мигрантов, находящихся на территории поселения  на законных основаниях;</w:t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3) недопущение пропаганды и агитации, а также деятельности лиц и организаций, направленных на разжигание межнациональной и межрелигиозной розни, проявление превосходства одной нации над другой, утверждение национальной исключительности;</w:t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4) предупреждение и мирное разрешение межнациональных и межрелигиозных противор</w:t>
      </w:r>
      <w:r w:rsidR="001A45FA">
        <w:rPr>
          <w:rFonts w:ascii="Times New Roman" w:eastAsia="Calibri" w:hAnsi="Times New Roman" w:cs="Times New Roman"/>
          <w:sz w:val="28"/>
          <w:szCs w:val="28"/>
          <w:lang w:eastAsia="en-US"/>
        </w:rPr>
        <w:t>ечий и конфликтов.</w:t>
      </w:r>
      <w:r w:rsidR="001A45F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Учреждением культуры проводятся мероприятия, направленные на развитие межкультурного взаимодействия и воспитания межнационального согласия: познавательно - развлекательные программы, национальные праздники, концерты, тематические вечера, вечера чествования, фестивали, выставки. </w:t>
      </w:r>
    </w:p>
    <w:p w:rsidR="00996363" w:rsidRPr="001A45FA" w:rsidRDefault="00996363" w:rsidP="001A45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45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 июля – </w:t>
      </w:r>
      <w:r w:rsidRPr="001A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Всероссийский день семьи, любви и верности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996363" w:rsidRPr="001A45FA" w:rsidRDefault="00996363" w:rsidP="001A45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45FA">
        <w:rPr>
          <w:rFonts w:ascii="Times New Roman" w:eastAsia="Times New Roman" w:hAnsi="Times New Roman" w:cs="Times New Roman"/>
          <w:sz w:val="28"/>
          <w:szCs w:val="28"/>
        </w:rPr>
        <w:t>22 августа   – День государственного флага РФ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996363" w:rsidRPr="001A45FA" w:rsidRDefault="00996363" w:rsidP="001A45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FA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  <w:r w:rsidRPr="001A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363" w:rsidRPr="001A45FA" w:rsidRDefault="00996363" w:rsidP="001A45F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FA">
        <w:rPr>
          <w:rFonts w:ascii="Times New Roman" w:eastAsia="Calibri" w:hAnsi="Times New Roman" w:cs="Times New Roman"/>
          <w:sz w:val="28"/>
          <w:szCs w:val="28"/>
        </w:rPr>
        <w:t>1. Продолжить разъяснительную работы, направленную на гармонизацию межэтнических отношений на территории К</w:t>
      </w:r>
      <w:r w:rsidR="001A45FA">
        <w:rPr>
          <w:rFonts w:ascii="Times New Roman" w:eastAsia="Calibri" w:hAnsi="Times New Roman" w:cs="Times New Roman"/>
          <w:sz w:val="28"/>
          <w:szCs w:val="28"/>
        </w:rPr>
        <w:t>амышевского</w:t>
      </w:r>
      <w:r w:rsidRPr="001A45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96363" w:rsidRPr="001A45FA" w:rsidRDefault="00996363" w:rsidP="001A45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FA">
        <w:rPr>
          <w:rFonts w:ascii="Times New Roman" w:eastAsia="Times New Roman" w:hAnsi="Times New Roman" w:cs="Times New Roman"/>
          <w:sz w:val="28"/>
          <w:szCs w:val="28"/>
        </w:rPr>
        <w:t>2. Вести активную работу по профилактике межнациональных конфликтов.</w:t>
      </w:r>
    </w:p>
    <w:p w:rsidR="00996363" w:rsidRPr="001A45FA" w:rsidRDefault="00996363" w:rsidP="001A45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FA">
        <w:rPr>
          <w:rFonts w:ascii="Times New Roman" w:eastAsia="Times New Roman" w:hAnsi="Times New Roman" w:cs="Times New Roman"/>
          <w:sz w:val="28"/>
          <w:szCs w:val="28"/>
        </w:rPr>
        <w:t>3. Проводить культурные, информационно-пропагандистские мероприятия с привлечением молодежи.</w:t>
      </w:r>
    </w:p>
    <w:p w:rsidR="00996363" w:rsidRPr="001A45FA" w:rsidRDefault="00996363" w:rsidP="001A45FA">
      <w:pPr>
        <w:pStyle w:val="a3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1A45F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ГОЛОСОВАЛИ</w:t>
      </w:r>
      <w:r w:rsidRPr="001A45F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: единогласно </w:t>
      </w:r>
    </w:p>
    <w:p w:rsidR="00996363" w:rsidRPr="001A45FA" w:rsidRDefault="00996363" w:rsidP="001A45F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363" w:rsidRPr="001A45FA" w:rsidRDefault="00996363" w:rsidP="001A45F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5F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2.Слушали:</w:t>
      </w:r>
      <w:r w:rsidRPr="001A45F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Ильясову А.З.</w:t>
      </w:r>
      <w:r w:rsidRPr="001A4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96363" w:rsidRPr="001A45FA" w:rsidRDefault="00996363" w:rsidP="001A45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FA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межнационального общения</w:t>
      </w:r>
      <w:r w:rsidRPr="001A45FA">
        <w:rPr>
          <w:rFonts w:ascii="Times New Roman" w:eastAsia="Times New Roman" w:hAnsi="Times New Roman" w:cs="Times New Roman"/>
          <w:sz w:val="28"/>
          <w:szCs w:val="28"/>
        </w:rPr>
        <w:t> – это каче</w:t>
      </w:r>
      <w:r w:rsidRPr="001A45FA">
        <w:rPr>
          <w:rFonts w:ascii="Times New Roman" w:eastAsia="Times New Roman" w:hAnsi="Times New Roman" w:cs="Times New Roman"/>
          <w:sz w:val="28"/>
          <w:szCs w:val="28"/>
        </w:rPr>
        <w:softHyphen/>
        <w:t>ство человека, характеризующее общий уровень его воспитанности, готовность и умение общаться с представителями разных культур,  способность учитывать их национальную специфику.</w:t>
      </w:r>
    </w:p>
    <w:p w:rsidR="00996363" w:rsidRPr="001A45FA" w:rsidRDefault="00996363" w:rsidP="001A45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FA">
        <w:rPr>
          <w:rFonts w:ascii="Times New Roman" w:eastAsia="Times New Roman" w:hAnsi="Times New Roman" w:cs="Times New Roman"/>
          <w:sz w:val="28"/>
          <w:szCs w:val="28"/>
        </w:rPr>
        <w:t>Для достижения гармонии  важно опираться на следующую за</w:t>
      </w:r>
      <w:r w:rsidRPr="001A45FA">
        <w:rPr>
          <w:rFonts w:ascii="Times New Roman" w:eastAsia="Times New Roman" w:hAnsi="Times New Roman" w:cs="Times New Roman"/>
          <w:sz w:val="28"/>
          <w:szCs w:val="28"/>
        </w:rPr>
        <w:softHyphen/>
        <w:t>кономерность: чем больше наш житель знает об истории, культуре, выдающихся деятелях того или иного народа, тем меньше вероят</w:t>
      </w:r>
      <w:r w:rsidRPr="001A45FA">
        <w:rPr>
          <w:rFonts w:ascii="Times New Roman" w:eastAsia="Times New Roman" w:hAnsi="Times New Roman" w:cs="Times New Roman"/>
          <w:sz w:val="28"/>
          <w:szCs w:val="28"/>
        </w:rPr>
        <w:softHyphen/>
        <w:t>ности, что у него появится негативное отношение к людям другой национальности.</w:t>
      </w:r>
      <w:r w:rsidRPr="001A45FA">
        <w:rPr>
          <w:rFonts w:ascii="Times New Roman" w:eastAsia="Times New Roman" w:hAnsi="Times New Roman" w:cs="Times New Roman"/>
          <w:sz w:val="28"/>
          <w:szCs w:val="28"/>
        </w:rPr>
        <w:br/>
      </w:r>
      <w:r w:rsidRPr="001A45FA">
        <w:rPr>
          <w:rFonts w:ascii="Times New Roman" w:eastAsia="Times New Roman" w:hAnsi="Times New Roman" w:cs="Times New Roman"/>
          <w:sz w:val="28"/>
          <w:szCs w:val="28"/>
        </w:rPr>
        <w:br/>
      </w:r>
      <w:r w:rsidRPr="001A45F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Информационные материалы средств массовой информации по профилактике экстремизма нацелены на формирование отношений добрососедства, человеколюбия, атмосферы культурного и бытового обогащения, неприятия и осуждения шовинизма и ксенофобии, национализма и правового нигилизма, как наиболее благоприятной почвы для возникновения экстремистских идеологий</w:t>
      </w:r>
    </w:p>
    <w:p w:rsidR="00996363" w:rsidRPr="001A45FA" w:rsidRDefault="00996363" w:rsidP="001A45FA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45FA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996363" w:rsidRPr="001A45FA" w:rsidRDefault="00996363" w:rsidP="001A45F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FA">
        <w:rPr>
          <w:rFonts w:ascii="Times New Roman" w:eastAsia="Calibri" w:hAnsi="Times New Roman" w:cs="Times New Roman"/>
          <w:sz w:val="28"/>
          <w:szCs w:val="28"/>
        </w:rPr>
        <w:t xml:space="preserve">Организовать размещение в общественных местах, а также распространение среди населения информационных материалов направленных на гармонизацию межэтнических отношений, памяток, информационных </w:t>
      </w:r>
      <w:r w:rsidR="00332BFD" w:rsidRPr="001A45FA">
        <w:rPr>
          <w:rFonts w:ascii="Times New Roman" w:eastAsia="Calibri" w:hAnsi="Times New Roman" w:cs="Times New Roman"/>
          <w:sz w:val="28"/>
          <w:szCs w:val="28"/>
        </w:rPr>
        <w:t>бюллетеней</w:t>
      </w:r>
      <w:r w:rsidRPr="001A45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1A45F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ГОЛОСОВАЛИ</w:t>
      </w:r>
      <w:r w:rsidRPr="001A45F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: единогласно </w:t>
      </w: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Председатель  Совета                                                      С.А.Богданова</w:t>
      </w: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Секретарь                                                                         Н.А.Козыева                           </w:t>
      </w:r>
    </w:p>
    <w:p w:rsidR="00C36AAB" w:rsidRPr="001A45FA" w:rsidRDefault="00C36AAB" w:rsidP="001A45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36AAB" w:rsidRPr="001A45FA" w:rsidSect="008215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72" w:rsidRDefault="00511F72" w:rsidP="00996363">
      <w:pPr>
        <w:spacing w:after="0" w:line="240" w:lineRule="auto"/>
      </w:pPr>
      <w:r>
        <w:separator/>
      </w:r>
    </w:p>
  </w:endnote>
  <w:endnote w:type="continuationSeparator" w:id="1">
    <w:p w:rsidR="00511F72" w:rsidRDefault="00511F72" w:rsidP="0099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9766"/>
      <w:docPartObj>
        <w:docPartGallery w:val="Page Numbers (Bottom of Page)"/>
        <w:docPartUnique/>
      </w:docPartObj>
    </w:sdtPr>
    <w:sdtContent>
      <w:p w:rsidR="00996363" w:rsidRDefault="008215F2">
        <w:pPr>
          <w:pStyle w:val="a6"/>
          <w:jc w:val="center"/>
        </w:pPr>
        <w:fldSimple w:instr=" PAGE   \* MERGEFORMAT ">
          <w:r w:rsidR="00332BFD">
            <w:rPr>
              <w:noProof/>
            </w:rPr>
            <w:t>2</w:t>
          </w:r>
        </w:fldSimple>
      </w:p>
    </w:sdtContent>
  </w:sdt>
  <w:p w:rsidR="00996363" w:rsidRDefault="009963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72" w:rsidRDefault="00511F72" w:rsidP="00996363">
      <w:pPr>
        <w:spacing w:after="0" w:line="240" w:lineRule="auto"/>
      </w:pPr>
      <w:r>
        <w:separator/>
      </w:r>
    </w:p>
  </w:footnote>
  <w:footnote w:type="continuationSeparator" w:id="1">
    <w:p w:rsidR="00511F72" w:rsidRDefault="00511F72" w:rsidP="0099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CC3"/>
    <w:multiLevelType w:val="hybridMultilevel"/>
    <w:tmpl w:val="7A185702"/>
    <w:lvl w:ilvl="0" w:tplc="1A323A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2C30"/>
    <w:multiLevelType w:val="hybridMultilevel"/>
    <w:tmpl w:val="4AD8C5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6F486EEE"/>
    <w:multiLevelType w:val="hybridMultilevel"/>
    <w:tmpl w:val="DBBA0642"/>
    <w:lvl w:ilvl="0" w:tplc="FBD0021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363"/>
    <w:rsid w:val="001A45FA"/>
    <w:rsid w:val="00332BFD"/>
    <w:rsid w:val="00511F72"/>
    <w:rsid w:val="008215F2"/>
    <w:rsid w:val="00996363"/>
    <w:rsid w:val="00C3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36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6363"/>
  </w:style>
  <w:style w:type="paragraph" w:styleId="a6">
    <w:name w:val="footer"/>
    <w:basedOn w:val="a"/>
    <w:link w:val="a7"/>
    <w:uiPriority w:val="99"/>
    <w:unhideWhenUsed/>
    <w:rsid w:val="009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2018-07-17T08:15:00Z</dcterms:created>
  <dcterms:modified xsi:type="dcterms:W3CDTF">2018-07-17T11:24:00Z</dcterms:modified>
</cp:coreProperties>
</file>